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DAA8" w14:textId="77777777" w:rsidR="00425B60" w:rsidRDefault="00425B60" w:rsidP="00DC3CA1">
      <w:pPr>
        <w:rPr>
          <w:sz w:val="40"/>
          <w:szCs w:val="40"/>
          <w:lang w:val="en-US"/>
        </w:rPr>
      </w:pPr>
      <w:r w:rsidRPr="00425B60">
        <w:rPr>
          <w:noProof/>
        </w:rPr>
        <w:drawing>
          <wp:anchor distT="0" distB="0" distL="114300" distR="114300" simplePos="0" relativeHeight="251659264" behindDoc="0" locked="0" layoutInCell="1" allowOverlap="1" wp14:anchorId="3055A6F6" wp14:editId="60F2F8EB">
            <wp:simplePos x="0" y="0"/>
            <wp:positionH relativeFrom="column">
              <wp:posOffset>4530270</wp:posOffset>
            </wp:positionH>
            <wp:positionV relativeFrom="paragraph">
              <wp:posOffset>-655528</wp:posOffset>
            </wp:positionV>
            <wp:extent cx="1713600" cy="932400"/>
            <wp:effectExtent l="0" t="0" r="1270" b="1270"/>
            <wp:wrapNone/>
            <wp:docPr id="1" name="Bild 7" descr="Mac HD:Users:gstg5:Desktop:Projekte aktuell:Kriegleder Briefpapier:     A4_brief _endve#5D1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Mac HD:Users:gstg5:Desktop:Projekte aktuell:Kriegleder Briefpapier:     A4_brief _endve#5D1D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B67A1" w14:textId="77777777" w:rsidR="00A567E4" w:rsidRPr="00FF7D25" w:rsidRDefault="00A567E4" w:rsidP="008B44DB">
      <w:pPr>
        <w:rPr>
          <w:sz w:val="36"/>
          <w:szCs w:val="36"/>
          <w:lang w:val="en-US"/>
        </w:rPr>
      </w:pPr>
    </w:p>
    <w:p w14:paraId="7193440E" w14:textId="1956AD0C" w:rsidR="008647DC" w:rsidRPr="00FF7D25" w:rsidRDefault="00E20CFA" w:rsidP="00DC3CA1">
      <w:pPr>
        <w:rPr>
          <w:sz w:val="36"/>
          <w:szCs w:val="36"/>
          <w:lang w:val="en-US"/>
        </w:rPr>
      </w:pPr>
      <w:r w:rsidRPr="00FF7D25">
        <w:rPr>
          <w:sz w:val="36"/>
          <w:szCs w:val="36"/>
          <w:lang w:val="en-US"/>
        </w:rPr>
        <w:t>IST-</w:t>
      </w:r>
      <w:r w:rsidR="001C4EA6" w:rsidRPr="00FF7D25">
        <w:rPr>
          <w:sz w:val="36"/>
          <w:szCs w:val="36"/>
          <w:lang w:val="en-US"/>
        </w:rPr>
        <w:t xml:space="preserve">Guideline </w:t>
      </w:r>
      <w:r w:rsidR="00497246" w:rsidRPr="00FF7D25">
        <w:rPr>
          <w:sz w:val="36"/>
          <w:szCs w:val="36"/>
          <w:lang w:val="en-US"/>
        </w:rPr>
        <w:t xml:space="preserve">for </w:t>
      </w:r>
      <w:r w:rsidR="001C4EA6" w:rsidRPr="00FF7D25">
        <w:rPr>
          <w:sz w:val="36"/>
          <w:szCs w:val="36"/>
          <w:lang w:val="en-US"/>
        </w:rPr>
        <w:t>Publication</w:t>
      </w:r>
      <w:r w:rsidR="00497246" w:rsidRPr="00FF7D25">
        <w:rPr>
          <w:sz w:val="36"/>
          <w:szCs w:val="36"/>
          <w:lang w:val="en-US"/>
        </w:rPr>
        <w:t>s</w:t>
      </w:r>
      <w:r w:rsidR="001C4EA6" w:rsidRPr="00FF7D25">
        <w:rPr>
          <w:sz w:val="36"/>
          <w:szCs w:val="36"/>
          <w:lang w:val="en-US"/>
        </w:rPr>
        <w:t xml:space="preserve"> </w:t>
      </w:r>
      <w:r w:rsidR="00F919F6" w:rsidRPr="00FF7D25">
        <w:rPr>
          <w:sz w:val="36"/>
          <w:szCs w:val="36"/>
          <w:lang w:val="en-US"/>
        </w:rPr>
        <w:t>resulting from</w:t>
      </w:r>
      <w:r w:rsidR="001C4EA6" w:rsidRPr="00FF7D25">
        <w:rPr>
          <w:sz w:val="36"/>
          <w:szCs w:val="36"/>
          <w:lang w:val="en-US"/>
        </w:rPr>
        <w:t xml:space="preserve"> </w:t>
      </w:r>
      <w:r w:rsidR="00A26929" w:rsidRPr="00FF7D25">
        <w:rPr>
          <w:sz w:val="36"/>
          <w:szCs w:val="36"/>
          <w:lang w:val="en-US"/>
        </w:rPr>
        <w:t>FWF</w:t>
      </w:r>
      <w:r w:rsidR="0075422F" w:rsidRPr="00FF7D25">
        <w:rPr>
          <w:sz w:val="36"/>
          <w:szCs w:val="36"/>
          <w:lang w:val="en-US"/>
        </w:rPr>
        <w:t xml:space="preserve"> </w:t>
      </w:r>
      <w:r w:rsidR="00A26929" w:rsidRPr="00FF7D25">
        <w:rPr>
          <w:sz w:val="36"/>
          <w:szCs w:val="36"/>
          <w:lang w:val="en-US"/>
        </w:rPr>
        <w:t>projects</w:t>
      </w:r>
    </w:p>
    <w:p w14:paraId="39A6D29C" w14:textId="77777777" w:rsidR="0075422F" w:rsidRPr="00426C41" w:rsidRDefault="0075422F" w:rsidP="00DC3CA1">
      <w:pPr>
        <w:rPr>
          <w:lang w:val="en-US"/>
        </w:rPr>
      </w:pPr>
    </w:p>
    <w:p w14:paraId="4FEA7886" w14:textId="77777777" w:rsidR="001230BC" w:rsidRDefault="00290464" w:rsidP="001230BC">
      <w:pPr>
        <w:jc w:val="both"/>
        <w:rPr>
          <w:lang w:val="en-US"/>
        </w:rPr>
      </w:pPr>
      <w:r>
        <w:rPr>
          <w:lang w:val="en-US"/>
        </w:rPr>
        <w:t>P</w:t>
      </w:r>
      <w:r w:rsidR="004A1AA0" w:rsidRPr="00426C41">
        <w:rPr>
          <w:lang w:val="en-US"/>
        </w:rPr>
        <w:t>rojec</w:t>
      </w:r>
      <w:r w:rsidR="009E2BBD" w:rsidRPr="00426C41">
        <w:rPr>
          <w:lang w:val="en-US"/>
        </w:rPr>
        <w:t xml:space="preserve">ts funded by </w:t>
      </w:r>
      <w:r w:rsidR="008150D0">
        <w:rPr>
          <w:lang w:val="en-US"/>
        </w:rPr>
        <w:t xml:space="preserve">the </w:t>
      </w:r>
      <w:r w:rsidR="003E350F">
        <w:rPr>
          <w:lang w:val="en-US"/>
        </w:rPr>
        <w:t xml:space="preserve">FWF </w:t>
      </w:r>
      <w:r w:rsidR="004A1AA0" w:rsidRPr="00426C41">
        <w:rPr>
          <w:lang w:val="en-US"/>
        </w:rPr>
        <w:t>(</w:t>
      </w:r>
      <w:r w:rsidR="008150D0" w:rsidRPr="008150D0">
        <w:rPr>
          <w:lang w:val="en-US"/>
        </w:rPr>
        <w:t>Austrian Science Fund</w:t>
      </w:r>
      <w:r w:rsidR="008150D0">
        <w:rPr>
          <w:lang w:val="en-US"/>
        </w:rPr>
        <w:t>)</w:t>
      </w:r>
      <w:r w:rsidR="008150D0" w:rsidRPr="008150D0">
        <w:rPr>
          <w:lang w:val="en-US"/>
        </w:rPr>
        <w:t xml:space="preserve"> </w:t>
      </w:r>
      <w:r w:rsidR="004A1AA0" w:rsidRPr="00426C41">
        <w:rPr>
          <w:lang w:val="en-US"/>
        </w:rPr>
        <w:t>need to follow the rules</w:t>
      </w:r>
      <w:r w:rsidR="00EA1026" w:rsidRPr="00426C41">
        <w:rPr>
          <w:lang w:val="en-US"/>
        </w:rPr>
        <w:t xml:space="preserve"> on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"http://www.fwf.ac.at/en/research-funding/open-access-policy/" </w:instrText>
      </w:r>
      <w:r w:rsidR="00AA54C2">
        <w:fldChar w:fldCharType="separate"/>
      </w:r>
      <w:r w:rsidR="00F42EFD" w:rsidRPr="00A60474">
        <w:rPr>
          <w:rStyle w:val="Hyperlink"/>
          <w:lang w:val="en-US"/>
        </w:rPr>
        <w:t>FWF Open Access Policy</w:t>
      </w:r>
      <w:r w:rsidR="00AA54C2">
        <w:rPr>
          <w:rStyle w:val="Hyperlink"/>
          <w:lang w:val="en-US"/>
        </w:rPr>
        <w:fldChar w:fldCharType="end"/>
      </w:r>
      <w:r w:rsidR="00EA1026" w:rsidRPr="00426C41">
        <w:rPr>
          <w:lang w:val="en-US"/>
        </w:rPr>
        <w:t xml:space="preserve">. </w:t>
      </w:r>
      <w:r w:rsidR="00903291" w:rsidRPr="00426C41">
        <w:rPr>
          <w:lang w:val="en-US"/>
        </w:rPr>
        <w:t>The purpose of th</w:t>
      </w:r>
      <w:r w:rsidR="004907F4">
        <w:rPr>
          <w:lang w:val="en-US"/>
        </w:rPr>
        <w:t>is</w:t>
      </w:r>
      <w:r w:rsidR="00903291" w:rsidRPr="00426C41">
        <w:rPr>
          <w:lang w:val="en-US"/>
        </w:rPr>
        <w:t xml:space="preserve"> guideline is to provide</w:t>
      </w:r>
      <w:r w:rsidR="00F21D58" w:rsidRPr="00426C41">
        <w:rPr>
          <w:lang w:val="en-US"/>
        </w:rPr>
        <w:t xml:space="preserve"> </w:t>
      </w:r>
      <w:r w:rsidR="00461D8A" w:rsidRPr="00426C41">
        <w:rPr>
          <w:lang w:val="en-US"/>
        </w:rPr>
        <w:t xml:space="preserve">an </w:t>
      </w:r>
      <w:r w:rsidR="00F21D58" w:rsidRPr="00426C41">
        <w:rPr>
          <w:lang w:val="en-US"/>
        </w:rPr>
        <w:t>overview</w:t>
      </w:r>
      <w:r w:rsidR="00DB7694" w:rsidRPr="00426C41">
        <w:rPr>
          <w:lang w:val="en-US"/>
        </w:rPr>
        <w:t xml:space="preserve"> of </w:t>
      </w:r>
      <w:r w:rsidR="00F42EFD">
        <w:rPr>
          <w:lang w:val="en-US"/>
        </w:rPr>
        <w:t>FWF</w:t>
      </w:r>
      <w:r w:rsidR="00DB7694" w:rsidRPr="00426C41">
        <w:rPr>
          <w:lang w:val="en-US"/>
        </w:rPr>
        <w:t xml:space="preserve"> publication</w:t>
      </w:r>
      <w:r w:rsidR="00F21D58" w:rsidRPr="00426C41">
        <w:rPr>
          <w:lang w:val="en-US"/>
        </w:rPr>
        <w:t xml:space="preserve"> rules</w:t>
      </w:r>
      <w:r w:rsidR="00DB7694" w:rsidRPr="00426C41">
        <w:rPr>
          <w:lang w:val="en-US"/>
        </w:rPr>
        <w:t xml:space="preserve"> </w:t>
      </w:r>
      <w:r w:rsidR="007D32CD" w:rsidRPr="00426C41">
        <w:rPr>
          <w:lang w:val="en-US"/>
        </w:rPr>
        <w:t>as applicable</w:t>
      </w:r>
      <w:r w:rsidR="00DB7694" w:rsidRPr="00426C41">
        <w:rPr>
          <w:lang w:val="en-US"/>
        </w:rPr>
        <w:t xml:space="preserve"> to IST employee</w:t>
      </w:r>
      <w:r w:rsidR="00D45413" w:rsidRPr="00426C41">
        <w:rPr>
          <w:lang w:val="en-US"/>
        </w:rPr>
        <w:t>s</w:t>
      </w:r>
      <w:r w:rsidR="0045030B">
        <w:rPr>
          <w:lang w:val="en-US"/>
        </w:rPr>
        <w:t xml:space="preserve"> for all types of grants</w:t>
      </w:r>
      <w:r w:rsidR="002E2F94">
        <w:rPr>
          <w:lang w:val="en-US"/>
        </w:rPr>
        <w:t xml:space="preserve"> funded by the FWF</w:t>
      </w:r>
      <w:r w:rsidR="00461D8A">
        <w:rPr>
          <w:lang w:val="en-US"/>
        </w:rPr>
        <w:t>.</w:t>
      </w:r>
    </w:p>
    <w:p w14:paraId="711E7BF3" w14:textId="77777777" w:rsidR="001230BC" w:rsidRDefault="001230BC" w:rsidP="001230BC">
      <w:pPr>
        <w:jc w:val="both"/>
        <w:rPr>
          <w:lang w:val="en-US"/>
        </w:rPr>
      </w:pPr>
    </w:p>
    <w:p w14:paraId="39862039" w14:textId="77777777" w:rsidR="00642F2F" w:rsidRPr="00A64F2C" w:rsidRDefault="00642F2F" w:rsidP="008B44DB">
      <w:pPr>
        <w:jc w:val="both"/>
        <w:rPr>
          <w:lang w:val="en-US"/>
        </w:rPr>
      </w:pPr>
    </w:p>
    <w:p w14:paraId="698F09CA" w14:textId="77777777" w:rsidR="00C53ABD" w:rsidRPr="00987360" w:rsidRDefault="0075422F" w:rsidP="00473726">
      <w:pPr>
        <w:spacing w:after="240"/>
        <w:rPr>
          <w:b/>
          <w:lang w:val="en-US"/>
        </w:rPr>
      </w:pPr>
      <w:r w:rsidRPr="00987360">
        <w:rPr>
          <w:b/>
          <w:lang w:val="en-US"/>
        </w:rPr>
        <w:t>ACKNOWLEDGEMENTS</w:t>
      </w:r>
    </w:p>
    <w:p w14:paraId="2F77777B" w14:textId="55422E56" w:rsidR="00C53ABD" w:rsidRDefault="00C53ABD" w:rsidP="00824638">
      <w:pPr>
        <w:spacing w:after="120"/>
        <w:jc w:val="both"/>
        <w:rPr>
          <w:lang w:val="en-US"/>
        </w:rPr>
      </w:pPr>
      <w:r>
        <w:rPr>
          <w:lang w:val="en-US"/>
        </w:rPr>
        <w:t>A</w:t>
      </w:r>
      <w:r w:rsidRPr="00C53ABD">
        <w:rPr>
          <w:lang w:val="en-US"/>
        </w:rPr>
        <w:t xml:space="preserve">ny communication, documentation and publication activity related to the </w:t>
      </w:r>
      <w:r w:rsidR="0075422F">
        <w:rPr>
          <w:lang w:val="en-US"/>
        </w:rPr>
        <w:t>p</w:t>
      </w:r>
      <w:r w:rsidRPr="00C53ABD">
        <w:rPr>
          <w:lang w:val="en-US"/>
        </w:rPr>
        <w:t xml:space="preserve">roject </w:t>
      </w:r>
      <w:r w:rsidR="0075422F">
        <w:rPr>
          <w:lang w:val="en-US"/>
        </w:rPr>
        <w:t xml:space="preserve">has to </w:t>
      </w:r>
      <w:r w:rsidR="00882F8F">
        <w:rPr>
          <w:lang w:val="en-US"/>
        </w:rPr>
        <w:t>acknowledge</w:t>
      </w:r>
      <w:r w:rsidRPr="00C53ABD">
        <w:rPr>
          <w:lang w:val="en-US"/>
        </w:rPr>
        <w:t xml:space="preserve"> the financi</w:t>
      </w:r>
      <w:r w:rsidR="00290464">
        <w:rPr>
          <w:lang w:val="en-US"/>
        </w:rPr>
        <w:t>al support of the FWF</w:t>
      </w:r>
      <w:r w:rsidR="00836663">
        <w:rPr>
          <w:lang w:val="en-US"/>
        </w:rPr>
        <w:t xml:space="preserve">. </w:t>
      </w:r>
      <w:r w:rsidRPr="00C53ABD">
        <w:rPr>
          <w:lang w:val="en-US"/>
        </w:rPr>
        <w:t xml:space="preserve">This </w:t>
      </w:r>
      <w:r w:rsidRPr="00212166">
        <w:rPr>
          <w:lang w:val="en-US"/>
        </w:rPr>
        <w:t xml:space="preserve">requires </w:t>
      </w:r>
      <w:r w:rsidR="00277F15">
        <w:rPr>
          <w:b/>
          <w:lang w:val="en-US"/>
        </w:rPr>
        <w:t>including the following information</w:t>
      </w:r>
      <w:r w:rsidR="00824638">
        <w:rPr>
          <w:lang w:val="en-US"/>
        </w:rPr>
        <w:t>:</w:t>
      </w:r>
    </w:p>
    <w:p w14:paraId="152F6F25" w14:textId="77777777" w:rsidR="007A65D3" w:rsidRPr="00B32CEA" w:rsidRDefault="007A65D3" w:rsidP="00A735A4">
      <w:pPr>
        <w:spacing w:before="120" w:after="240"/>
        <w:jc w:val="both"/>
        <w:rPr>
          <w:b/>
          <w:lang w:val="en-US"/>
        </w:rPr>
      </w:pPr>
      <w:r w:rsidRPr="00B32CEA">
        <w:rPr>
          <w:b/>
          <w:lang w:val="en-US"/>
        </w:rPr>
        <w:t>Austrian Science Fund (FWF):</w:t>
      </w:r>
      <w:r w:rsidR="00587805">
        <w:rPr>
          <w:b/>
          <w:lang w:val="en-US"/>
        </w:rPr>
        <w:t xml:space="preserve"> p</w:t>
      </w:r>
      <w:r w:rsidRPr="00B32CEA">
        <w:rPr>
          <w:b/>
          <w:lang w:val="en-US"/>
        </w:rPr>
        <w:t>roject number</w:t>
      </w:r>
    </w:p>
    <w:p w14:paraId="57C7A087" w14:textId="77777777" w:rsidR="00D93B01" w:rsidRDefault="00D93B01" w:rsidP="00790DB7">
      <w:pPr>
        <w:spacing w:after="120"/>
        <w:rPr>
          <w:b/>
          <w:lang w:val="en-US"/>
        </w:rPr>
      </w:pPr>
    </w:p>
    <w:p w14:paraId="20663CD4" w14:textId="77777777" w:rsidR="00C53ABD" w:rsidRPr="001E4B1B" w:rsidRDefault="00C53ABD" w:rsidP="00E24CDD">
      <w:pPr>
        <w:spacing w:after="240"/>
        <w:rPr>
          <w:b/>
          <w:lang w:val="en-US"/>
        </w:rPr>
      </w:pPr>
      <w:r w:rsidRPr="001E4B1B">
        <w:rPr>
          <w:b/>
          <w:lang w:val="en-US"/>
        </w:rPr>
        <w:t xml:space="preserve">OPEN ACCESS </w:t>
      </w:r>
      <w:r w:rsidR="00377BFE">
        <w:rPr>
          <w:b/>
          <w:lang w:val="en-US"/>
        </w:rPr>
        <w:t xml:space="preserve">(OA) </w:t>
      </w:r>
      <w:r w:rsidR="00352960" w:rsidRPr="001E4B1B">
        <w:rPr>
          <w:b/>
          <w:lang w:val="en-US"/>
        </w:rPr>
        <w:t>REQUIREMENTS</w:t>
      </w:r>
    </w:p>
    <w:p w14:paraId="0D384611" w14:textId="77777777" w:rsidR="009E0B0F" w:rsidRDefault="00D57F90" w:rsidP="003B5E69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817362" w:rsidRPr="00817362">
        <w:rPr>
          <w:lang w:val="en-US"/>
        </w:rPr>
        <w:t xml:space="preserve">FWF </w:t>
      </w:r>
      <w:r w:rsidR="00817362" w:rsidRPr="003604AF">
        <w:rPr>
          <w:b/>
          <w:lang w:val="en-US"/>
        </w:rPr>
        <w:t>requires and supports</w:t>
      </w:r>
      <w:r w:rsidR="00817362" w:rsidRPr="00817362">
        <w:rPr>
          <w:lang w:val="en-US"/>
        </w:rPr>
        <w:t xml:space="preserve"> all </w:t>
      </w:r>
      <w:r w:rsidR="00AF560F">
        <w:rPr>
          <w:lang w:val="en-US"/>
        </w:rPr>
        <w:t>FWF-funded authors</w:t>
      </w:r>
      <w:r w:rsidR="00817362" w:rsidRPr="00817362">
        <w:rPr>
          <w:lang w:val="en-US"/>
        </w:rPr>
        <w:t xml:space="preserve"> to </w:t>
      </w:r>
      <w:r w:rsidR="00817362" w:rsidRPr="00B40E9F">
        <w:rPr>
          <w:b/>
          <w:lang w:val="en-US"/>
        </w:rPr>
        <w:t xml:space="preserve">make their peer-reviewed research results </w:t>
      </w:r>
      <w:r w:rsidR="00C40FA6" w:rsidRPr="00B40E9F">
        <w:rPr>
          <w:b/>
          <w:lang w:val="en-US"/>
        </w:rPr>
        <w:t xml:space="preserve">open </w:t>
      </w:r>
      <w:r w:rsidR="007A1D06" w:rsidRPr="00B40E9F">
        <w:rPr>
          <w:b/>
          <w:lang w:val="en-US"/>
        </w:rPr>
        <w:t>a</w:t>
      </w:r>
      <w:r w:rsidR="00180D84" w:rsidRPr="00B40E9F">
        <w:rPr>
          <w:b/>
          <w:lang w:val="en-US"/>
        </w:rPr>
        <w:t>c</w:t>
      </w:r>
      <w:r w:rsidR="00FF086A" w:rsidRPr="00B40E9F">
        <w:rPr>
          <w:b/>
          <w:lang w:val="en-US"/>
        </w:rPr>
        <w:t>c</w:t>
      </w:r>
      <w:r w:rsidR="00180D84" w:rsidRPr="00B40E9F">
        <w:rPr>
          <w:b/>
          <w:lang w:val="en-US"/>
        </w:rPr>
        <w:t>ess</w:t>
      </w:r>
      <w:r w:rsidR="00180D84" w:rsidRPr="00BD75CD">
        <w:rPr>
          <w:lang w:val="en-US"/>
        </w:rPr>
        <w:t xml:space="preserve"> </w:t>
      </w:r>
      <w:r w:rsidR="00180D84">
        <w:rPr>
          <w:lang w:val="en-US"/>
        </w:rPr>
        <w:t>(</w:t>
      </w:r>
      <w:r w:rsidR="007A1D06">
        <w:rPr>
          <w:lang w:val="en-US"/>
        </w:rPr>
        <w:t xml:space="preserve">i.e. </w:t>
      </w:r>
      <w:r w:rsidR="00336BF5">
        <w:rPr>
          <w:lang w:val="en-US"/>
        </w:rPr>
        <w:t xml:space="preserve">free of charge, </w:t>
      </w:r>
      <w:r w:rsidR="00304FD7">
        <w:rPr>
          <w:lang w:val="en-US"/>
        </w:rPr>
        <w:t xml:space="preserve">online </w:t>
      </w:r>
      <w:r w:rsidR="00336BF5">
        <w:rPr>
          <w:lang w:val="en-US"/>
        </w:rPr>
        <w:t>access for any user</w:t>
      </w:r>
      <w:r w:rsidR="00D80391">
        <w:rPr>
          <w:lang w:val="en-US"/>
        </w:rPr>
        <w:t>)</w:t>
      </w:r>
      <w:r w:rsidR="00817362" w:rsidRPr="00817362">
        <w:rPr>
          <w:lang w:val="en-US"/>
        </w:rPr>
        <w:t>.</w:t>
      </w:r>
      <w:r w:rsidR="006C5B51">
        <w:rPr>
          <w:lang w:val="en-US"/>
        </w:rPr>
        <w:t xml:space="preserve"> </w:t>
      </w:r>
      <w:r w:rsidR="006914CF">
        <w:rPr>
          <w:lang w:val="en-US"/>
        </w:rPr>
        <w:t xml:space="preserve">This can be </w:t>
      </w:r>
      <w:r w:rsidR="00752C4C">
        <w:rPr>
          <w:lang w:val="en-US"/>
        </w:rPr>
        <w:t>fulfilled</w:t>
      </w:r>
      <w:r w:rsidR="006914CF">
        <w:rPr>
          <w:lang w:val="en-US"/>
        </w:rPr>
        <w:t xml:space="preserve"> by using </w:t>
      </w:r>
      <w:r w:rsidR="00594FA3">
        <w:rPr>
          <w:lang w:val="en-US"/>
        </w:rPr>
        <w:t xml:space="preserve">either </w:t>
      </w:r>
      <w:r w:rsidR="006914CF" w:rsidRPr="0058795E">
        <w:rPr>
          <w:b/>
          <w:lang w:val="en-US"/>
        </w:rPr>
        <w:t>Gold OA</w:t>
      </w:r>
      <w:r w:rsidR="006914CF">
        <w:rPr>
          <w:lang w:val="en-US"/>
        </w:rPr>
        <w:t xml:space="preserve"> option, </w:t>
      </w:r>
      <w:r w:rsidR="006914CF" w:rsidRPr="0058795E">
        <w:rPr>
          <w:b/>
          <w:lang w:val="en-US"/>
        </w:rPr>
        <w:t>Hybrid OA</w:t>
      </w:r>
      <w:r w:rsidR="006914CF">
        <w:rPr>
          <w:lang w:val="en-US"/>
        </w:rPr>
        <w:t xml:space="preserve"> option or </w:t>
      </w:r>
      <w:r w:rsidR="006914CF" w:rsidRPr="0058795E">
        <w:rPr>
          <w:b/>
          <w:lang w:val="en-US"/>
        </w:rPr>
        <w:t>Green OA</w:t>
      </w:r>
      <w:r w:rsidR="006914CF">
        <w:rPr>
          <w:lang w:val="en-US"/>
        </w:rPr>
        <w:t xml:space="preserve"> option.</w:t>
      </w:r>
    </w:p>
    <w:p w14:paraId="42E4C4BB" w14:textId="77777777" w:rsidR="009E0B0F" w:rsidRDefault="009E0B0F" w:rsidP="003B5E69">
      <w:pPr>
        <w:jc w:val="both"/>
        <w:rPr>
          <w:lang w:val="en-US"/>
        </w:rPr>
      </w:pPr>
    </w:p>
    <w:p w14:paraId="5D5C0982" w14:textId="77777777" w:rsidR="00097248" w:rsidRDefault="00966389" w:rsidP="003B5E69">
      <w:pPr>
        <w:jc w:val="both"/>
        <w:rPr>
          <w:lang w:val="en-US"/>
        </w:rPr>
      </w:pPr>
      <w:r>
        <w:rPr>
          <w:lang w:val="en-US"/>
        </w:rPr>
        <w:t xml:space="preserve">The Green OA option </w:t>
      </w:r>
      <w:r w:rsidR="00B9384C">
        <w:rPr>
          <w:lang w:val="en-US"/>
        </w:rPr>
        <w:t xml:space="preserve">is </w:t>
      </w:r>
      <w:r w:rsidR="005B7AE9">
        <w:rPr>
          <w:lang w:val="en-US"/>
        </w:rPr>
        <w:t>free</w:t>
      </w:r>
      <w:r w:rsidR="00A53EBC">
        <w:rPr>
          <w:lang w:val="en-US"/>
        </w:rPr>
        <w:t xml:space="preserve"> </w:t>
      </w:r>
      <w:r w:rsidR="007D1506">
        <w:rPr>
          <w:lang w:val="en-US"/>
        </w:rPr>
        <w:t xml:space="preserve">of charge </w:t>
      </w:r>
      <w:r w:rsidR="00D85951">
        <w:rPr>
          <w:lang w:val="en-US"/>
        </w:rPr>
        <w:t xml:space="preserve">for </w:t>
      </w:r>
      <w:r w:rsidR="00A53EBC">
        <w:rPr>
          <w:lang w:val="en-US"/>
        </w:rPr>
        <w:t>the</w:t>
      </w:r>
      <w:r w:rsidR="00B9528B">
        <w:rPr>
          <w:lang w:val="en-US"/>
        </w:rPr>
        <w:t xml:space="preserve"> authors</w:t>
      </w:r>
      <w:r w:rsidR="00550724">
        <w:rPr>
          <w:lang w:val="en-US"/>
        </w:rPr>
        <w:t>,</w:t>
      </w:r>
      <w:r>
        <w:rPr>
          <w:lang w:val="en-US"/>
        </w:rPr>
        <w:t xml:space="preserve"> but </w:t>
      </w:r>
      <w:r w:rsidR="00B9384C">
        <w:rPr>
          <w:lang w:val="en-US"/>
        </w:rPr>
        <w:t>associated with</w:t>
      </w:r>
      <w:r w:rsidR="007A7C05">
        <w:rPr>
          <w:lang w:val="en-US"/>
        </w:rPr>
        <w:t xml:space="preserve"> </w:t>
      </w:r>
      <w:r w:rsidR="002675FE">
        <w:rPr>
          <w:lang w:val="en-US"/>
        </w:rPr>
        <w:t xml:space="preserve">embargo periods </w:t>
      </w:r>
      <w:r w:rsidR="00A90E01">
        <w:rPr>
          <w:lang w:val="en-US"/>
        </w:rPr>
        <w:t xml:space="preserve">that </w:t>
      </w:r>
      <w:r w:rsidR="00B01488">
        <w:rPr>
          <w:lang w:val="en-US"/>
        </w:rPr>
        <w:t>delay open access</w:t>
      </w:r>
      <w:r w:rsidR="00AE16B3">
        <w:rPr>
          <w:lang w:val="en-US"/>
        </w:rPr>
        <w:t>,</w:t>
      </w:r>
      <w:r w:rsidR="00097248">
        <w:rPr>
          <w:lang w:val="en-US"/>
        </w:rPr>
        <w:t xml:space="preserve"> and usually limited to manuscript version</w:t>
      </w:r>
      <w:r w:rsidR="00EF1621">
        <w:rPr>
          <w:lang w:val="en-US"/>
        </w:rPr>
        <w:t>s</w:t>
      </w:r>
      <w:r w:rsidR="00175470">
        <w:rPr>
          <w:lang w:val="en-US"/>
        </w:rPr>
        <w:t>.</w:t>
      </w:r>
      <w:r>
        <w:rPr>
          <w:lang w:val="en-US"/>
        </w:rPr>
        <w:t xml:space="preserve"> </w:t>
      </w:r>
      <w:r w:rsidR="001206B6">
        <w:rPr>
          <w:lang w:val="en-US"/>
        </w:rPr>
        <w:t>For Gol</w:t>
      </w:r>
      <w:r w:rsidR="008142B9">
        <w:rPr>
          <w:lang w:val="en-US"/>
        </w:rPr>
        <w:t xml:space="preserve">d and Hybrid </w:t>
      </w:r>
      <w:r w:rsidR="0006445C">
        <w:rPr>
          <w:lang w:val="en-US"/>
        </w:rPr>
        <w:t>OA o</w:t>
      </w:r>
      <w:r w:rsidR="008142B9">
        <w:rPr>
          <w:lang w:val="en-US"/>
        </w:rPr>
        <w:t>ptions</w:t>
      </w:r>
      <w:r w:rsidR="001206B6">
        <w:rPr>
          <w:lang w:val="en-US"/>
        </w:rPr>
        <w:t>,</w:t>
      </w:r>
      <w:r w:rsidR="00474778">
        <w:rPr>
          <w:lang w:val="en-US"/>
        </w:rPr>
        <w:t xml:space="preserve"> the </w:t>
      </w:r>
      <w:r w:rsidR="00DA328B">
        <w:rPr>
          <w:lang w:val="en-US"/>
        </w:rPr>
        <w:t>open access</w:t>
      </w:r>
      <w:r w:rsidR="00474778">
        <w:rPr>
          <w:lang w:val="en-US"/>
        </w:rPr>
        <w:t xml:space="preserve"> is </w:t>
      </w:r>
      <w:r w:rsidR="00EE1E2D">
        <w:rPr>
          <w:lang w:val="en-US"/>
        </w:rPr>
        <w:t xml:space="preserve">provided </w:t>
      </w:r>
      <w:r w:rsidR="00474778">
        <w:rPr>
          <w:lang w:val="en-US"/>
        </w:rPr>
        <w:t>immediately, but</w:t>
      </w:r>
      <w:r w:rsidR="001206B6">
        <w:rPr>
          <w:lang w:val="en-US"/>
        </w:rPr>
        <w:t xml:space="preserve"> </w:t>
      </w:r>
      <w:r w:rsidR="003D6379">
        <w:rPr>
          <w:lang w:val="en-US"/>
        </w:rPr>
        <w:t>publication fee</w:t>
      </w:r>
      <w:r w:rsidR="0054671C">
        <w:rPr>
          <w:lang w:val="en-US"/>
        </w:rPr>
        <w:t>s are</w:t>
      </w:r>
      <w:r w:rsidR="00637A0F">
        <w:rPr>
          <w:lang w:val="en-US"/>
        </w:rPr>
        <w:t xml:space="preserve"> usually</w:t>
      </w:r>
      <w:r w:rsidR="003D6379">
        <w:rPr>
          <w:lang w:val="en-US"/>
        </w:rPr>
        <w:t xml:space="preserve"> to be paid</w:t>
      </w:r>
      <w:r w:rsidR="008142B9">
        <w:rPr>
          <w:lang w:val="en-US"/>
        </w:rPr>
        <w:t xml:space="preserve"> by the author</w:t>
      </w:r>
      <w:r w:rsidR="009F7F64">
        <w:rPr>
          <w:lang w:val="en-US"/>
        </w:rPr>
        <w:t>s/</w:t>
      </w:r>
      <w:r w:rsidR="00B5284C">
        <w:rPr>
          <w:lang w:val="en-US"/>
        </w:rPr>
        <w:t>their host institutions or funding agencies</w:t>
      </w:r>
      <w:r w:rsidR="00AE0026">
        <w:rPr>
          <w:lang w:val="en-US"/>
        </w:rPr>
        <w:t>.</w:t>
      </w:r>
    </w:p>
    <w:p w14:paraId="2EE59652" w14:textId="77777777" w:rsidR="00097248" w:rsidRDefault="00097248" w:rsidP="003B5E69">
      <w:pPr>
        <w:jc w:val="both"/>
        <w:rPr>
          <w:lang w:val="en-US"/>
        </w:rPr>
      </w:pPr>
    </w:p>
    <w:p w14:paraId="38C49651" w14:textId="77777777" w:rsidR="00F61976" w:rsidRDefault="00D674F8" w:rsidP="003B5E69">
      <w:pPr>
        <w:jc w:val="both"/>
        <w:rPr>
          <w:lang w:val="en-US"/>
        </w:rPr>
      </w:pPr>
      <w:r>
        <w:rPr>
          <w:lang w:val="en-US"/>
        </w:rPr>
        <w:t xml:space="preserve">In case of </w:t>
      </w:r>
      <w:r w:rsidR="000D3864">
        <w:rPr>
          <w:lang w:val="en-US"/>
        </w:rPr>
        <w:t xml:space="preserve">the </w:t>
      </w:r>
      <w:r>
        <w:rPr>
          <w:lang w:val="en-US"/>
        </w:rPr>
        <w:t xml:space="preserve">FWF, the </w:t>
      </w:r>
      <w:r w:rsidR="00B5284C" w:rsidRPr="004B3650">
        <w:rPr>
          <w:b/>
          <w:lang w:val="en-US"/>
        </w:rPr>
        <w:t>OA p</w:t>
      </w:r>
      <w:r w:rsidR="004663C6" w:rsidRPr="004B3650">
        <w:rPr>
          <w:b/>
          <w:lang w:val="en-US"/>
        </w:rPr>
        <w:t xml:space="preserve">ublication </w:t>
      </w:r>
      <w:r w:rsidR="00F421C3">
        <w:rPr>
          <w:b/>
          <w:lang w:val="en-US"/>
        </w:rPr>
        <w:t xml:space="preserve">costs are </w:t>
      </w:r>
      <w:r w:rsidR="00497FD1" w:rsidRPr="004B3650">
        <w:rPr>
          <w:b/>
          <w:lang w:val="en-US"/>
        </w:rPr>
        <w:t>eligible and</w:t>
      </w:r>
      <w:r w:rsidR="006365CC" w:rsidRPr="004B3650">
        <w:rPr>
          <w:b/>
          <w:lang w:val="en-US"/>
        </w:rPr>
        <w:t xml:space="preserve"> reimbursed </w:t>
      </w:r>
      <w:r w:rsidR="0014017A">
        <w:rPr>
          <w:b/>
          <w:lang w:val="en-US"/>
        </w:rPr>
        <w:t xml:space="preserve">by the agency </w:t>
      </w:r>
      <w:r>
        <w:rPr>
          <w:b/>
          <w:lang w:val="en-US"/>
        </w:rPr>
        <w:t>under certain conditions</w:t>
      </w:r>
      <w:r w:rsidR="006365CC">
        <w:rPr>
          <w:lang w:val="en-US"/>
        </w:rPr>
        <w:t xml:space="preserve"> (</w:t>
      </w:r>
      <w:r w:rsidR="00642537">
        <w:rPr>
          <w:lang w:val="en-US"/>
        </w:rPr>
        <w:t xml:space="preserve">for </w:t>
      </w:r>
      <w:r w:rsidR="006365CC">
        <w:rPr>
          <w:lang w:val="en-US"/>
        </w:rPr>
        <w:t xml:space="preserve">more details </w:t>
      </w:r>
      <w:r w:rsidR="00642537">
        <w:rPr>
          <w:lang w:val="en-US"/>
        </w:rPr>
        <w:t xml:space="preserve">see </w:t>
      </w:r>
      <w:r w:rsidR="006365CC">
        <w:rPr>
          <w:lang w:val="en-US"/>
        </w:rPr>
        <w:t>below).</w:t>
      </w:r>
    </w:p>
    <w:p w14:paraId="68C762B0" w14:textId="77777777" w:rsidR="00817362" w:rsidRDefault="00CC1D1C" w:rsidP="00DC3CA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42922" wp14:editId="34F5065E">
                <wp:simplePos x="0" y="0"/>
                <wp:positionH relativeFrom="margin">
                  <wp:posOffset>-95534</wp:posOffset>
                </wp:positionH>
                <wp:positionV relativeFrom="paragraph">
                  <wp:posOffset>188718</wp:posOffset>
                </wp:positionV>
                <wp:extent cx="5957247" cy="975815"/>
                <wp:effectExtent l="0" t="0" r="247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7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92B5" w14:textId="1C13E28C" w:rsidR="00F47A7D" w:rsidRPr="008170A3" w:rsidRDefault="00F47A7D" w:rsidP="00F47A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Before submission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8170A3">
                              <w:rPr>
                                <w:lang w:val="en-US"/>
                              </w:rPr>
                              <w:t xml:space="preserve">Check the embargo requirements of </w:t>
                            </w: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8170A3">
                              <w:rPr>
                                <w:lang w:val="en-US"/>
                              </w:rPr>
                              <w:t>journal and/or pu</w:t>
                            </w:r>
                            <w:r>
                              <w:rPr>
                                <w:lang w:val="en-US"/>
                              </w:rPr>
                              <w:t xml:space="preserve">blisher via </w:t>
                            </w:r>
                            <w:hyperlink r:id="rId9" w:history="1">
                              <w:r w:rsidRPr="008E5E5D">
                                <w:rPr>
                                  <w:rStyle w:val="Hyperlink"/>
                                  <w:lang w:val="en-US"/>
                                </w:rPr>
                                <w:t>SHERPA/ROMEO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D3864">
                              <w:rPr>
                                <w:b/>
                                <w:lang w:val="en-US"/>
                              </w:rPr>
                              <w:t>before the submission of the manuscript</w:t>
                            </w:r>
                            <w:r>
                              <w:rPr>
                                <w:lang w:val="en-US"/>
                              </w:rPr>
                              <w:t xml:space="preserve">. For FWF projects, </w:t>
                            </w:r>
                            <w:r w:rsidRPr="00BD5CCE">
                              <w:rPr>
                                <w:b/>
                                <w:lang w:val="en-US"/>
                              </w:rPr>
                              <w:t>the embargo period may not exceed 12 months</w:t>
                            </w:r>
                            <w:r w:rsidRPr="008170A3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Should the embargo period be longer,</w:t>
                            </w:r>
                            <w:r w:rsidRPr="008170A3">
                              <w:rPr>
                                <w:lang w:val="en-US"/>
                              </w:rPr>
                              <w:t xml:space="preserve"> choose </w:t>
                            </w:r>
                            <w:r>
                              <w:rPr>
                                <w:lang w:val="en-US"/>
                              </w:rPr>
                              <w:t>the p</w:t>
                            </w:r>
                            <w:r w:rsidRPr="008170A3">
                              <w:rPr>
                                <w:lang w:val="en-US"/>
                              </w:rPr>
                              <w:t>aid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170A3">
                              <w:rPr>
                                <w:lang w:val="en-US"/>
                              </w:rPr>
                              <w:t>OA option</w:t>
                            </w:r>
                            <w:r>
                              <w:rPr>
                                <w:lang w:val="en-US"/>
                              </w:rPr>
                              <w:t xml:space="preserve"> without embargo (Hybrid OA), if provided by the publisher,</w:t>
                            </w:r>
                            <w:r w:rsidRPr="008170A3">
                              <w:rPr>
                                <w:lang w:val="en-US"/>
                              </w:rPr>
                              <w:t xml:space="preserve"> or a Gold OA journal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24782F">
                              <w:rPr>
                                <w:lang w:val="en-US"/>
                              </w:rPr>
                              <w:t xml:space="preserve"> You can</w:t>
                            </w:r>
                            <w:r w:rsidR="00914B4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310B5">
                              <w:rPr>
                                <w:lang w:val="en-US"/>
                              </w:rPr>
                              <w:t>always</w:t>
                            </w:r>
                            <w:r w:rsidR="00914B43">
                              <w:rPr>
                                <w:lang w:val="en-US"/>
                              </w:rPr>
                              <w:t xml:space="preserve"> opt for Hybrid OA even if the </w:t>
                            </w:r>
                            <w:r w:rsidR="00F24CF7">
                              <w:rPr>
                                <w:lang w:val="en-US"/>
                              </w:rPr>
                              <w:t>embargo period is shorter than 12</w:t>
                            </w:r>
                            <w:r w:rsidR="00914B43">
                              <w:rPr>
                                <w:lang w:val="en-US"/>
                              </w:rPr>
                              <w:t xml:space="preserve"> months.</w:t>
                            </w:r>
                          </w:p>
                          <w:p w14:paraId="485C29BB" w14:textId="77777777" w:rsidR="00F47A7D" w:rsidRPr="002728AD" w:rsidRDefault="00F47A7D" w:rsidP="00F47A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2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4.85pt;width:469.05pt;height:7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" fillcolor="white [3201]" strokeweight=".5pt">
                <v:textbox>
                  <w:txbxContent>
                    <w:p w14:paraId="796F92B5" w14:textId="1C13E28C" w:rsidR="00F47A7D" w:rsidRPr="008170A3" w:rsidRDefault="00F47A7D" w:rsidP="00F47A7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Before submission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Pr="008170A3">
                        <w:rPr>
                          <w:lang w:val="en-US"/>
                        </w:rPr>
                        <w:t xml:space="preserve">Check the embargo requirements of </w:t>
                      </w:r>
                      <w:r>
                        <w:rPr>
                          <w:lang w:val="en-US"/>
                        </w:rPr>
                        <w:t xml:space="preserve">the </w:t>
                      </w:r>
                      <w:r w:rsidRPr="008170A3">
                        <w:rPr>
                          <w:lang w:val="en-US"/>
                        </w:rPr>
                        <w:t>journal and/or pu</w:t>
                      </w:r>
                      <w:r>
                        <w:rPr>
                          <w:lang w:val="en-US"/>
                        </w:rPr>
                        <w:t xml:space="preserve">blisher via </w:t>
                      </w:r>
                      <w:hyperlink r:id="rId10" w:history="1">
                        <w:r w:rsidRPr="008E5E5D">
                          <w:rPr>
                            <w:rStyle w:val="Hyperlink"/>
                            <w:lang w:val="en-US"/>
                          </w:rPr>
                          <w:t>SHERPA/ROMEO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  <w:r w:rsidRPr="000D3864">
                        <w:rPr>
                          <w:b/>
                          <w:lang w:val="en-US"/>
                        </w:rPr>
                        <w:t>before the submission of the manuscript</w:t>
                      </w:r>
                      <w:r>
                        <w:rPr>
                          <w:lang w:val="en-US"/>
                        </w:rPr>
                        <w:t xml:space="preserve">. For FWF projects, </w:t>
                      </w:r>
                      <w:r w:rsidRPr="00BD5CCE">
                        <w:rPr>
                          <w:b/>
                          <w:lang w:val="en-US"/>
                        </w:rPr>
                        <w:t>the embargo period may not exceed 12 months</w:t>
                      </w:r>
                      <w:r w:rsidRPr="008170A3">
                        <w:rPr>
                          <w:lang w:val="en-US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Should the embargo period be longer,</w:t>
                      </w:r>
                      <w:r w:rsidRPr="008170A3">
                        <w:rPr>
                          <w:lang w:val="en-US"/>
                        </w:rPr>
                        <w:t xml:space="preserve"> choose </w:t>
                      </w:r>
                      <w:r>
                        <w:rPr>
                          <w:lang w:val="en-US"/>
                        </w:rPr>
                        <w:t>the p</w:t>
                      </w:r>
                      <w:r w:rsidRPr="008170A3">
                        <w:rPr>
                          <w:lang w:val="en-US"/>
                        </w:rPr>
                        <w:t>aid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170A3">
                        <w:rPr>
                          <w:lang w:val="en-US"/>
                        </w:rPr>
                        <w:t>OA option</w:t>
                      </w:r>
                      <w:r>
                        <w:rPr>
                          <w:lang w:val="en-US"/>
                        </w:rPr>
                        <w:t xml:space="preserve"> without embargo (Hybrid OA), if provided by the publisher,</w:t>
                      </w:r>
                      <w:r w:rsidRPr="008170A3">
                        <w:rPr>
                          <w:lang w:val="en-US"/>
                        </w:rPr>
                        <w:t xml:space="preserve"> or a Gold OA journal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24782F">
                        <w:rPr>
                          <w:lang w:val="en-US"/>
                        </w:rPr>
                        <w:t xml:space="preserve"> You can</w:t>
                      </w:r>
                      <w:r w:rsidR="00914B43">
                        <w:rPr>
                          <w:lang w:val="en-US"/>
                        </w:rPr>
                        <w:t xml:space="preserve"> </w:t>
                      </w:r>
                      <w:r w:rsidR="00E310B5">
                        <w:rPr>
                          <w:lang w:val="en-US"/>
                        </w:rPr>
                        <w:t>always</w:t>
                      </w:r>
                      <w:r w:rsidR="00914B43">
                        <w:rPr>
                          <w:lang w:val="en-US"/>
                        </w:rPr>
                        <w:t xml:space="preserve"> opt for Hybrid OA even if the </w:t>
                      </w:r>
                      <w:r w:rsidR="00F24CF7">
                        <w:rPr>
                          <w:lang w:val="en-US"/>
                        </w:rPr>
                        <w:t>embargo period is shorter than 12</w:t>
                      </w:r>
                      <w:r w:rsidR="00914B43">
                        <w:rPr>
                          <w:lang w:val="en-US"/>
                        </w:rPr>
                        <w:t xml:space="preserve"> months.</w:t>
                      </w:r>
                    </w:p>
                    <w:p w14:paraId="485C29BB" w14:textId="77777777" w:rsidR="00F47A7D" w:rsidRPr="002728AD" w:rsidRDefault="00F47A7D" w:rsidP="00F47A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1DBCB" w14:textId="77777777" w:rsidR="00F47A7D" w:rsidRDefault="00F47A7D" w:rsidP="00DC3CA1">
      <w:pPr>
        <w:rPr>
          <w:lang w:val="en-US"/>
        </w:rPr>
      </w:pPr>
    </w:p>
    <w:p w14:paraId="61F9DD20" w14:textId="77777777" w:rsidR="00F47A7D" w:rsidRDefault="00F47A7D" w:rsidP="00DC3CA1">
      <w:pPr>
        <w:rPr>
          <w:lang w:val="en-US"/>
        </w:rPr>
      </w:pPr>
    </w:p>
    <w:p w14:paraId="49A5016C" w14:textId="77777777" w:rsidR="00F47A7D" w:rsidRDefault="00F47A7D" w:rsidP="00DC3CA1">
      <w:pPr>
        <w:rPr>
          <w:lang w:val="en-US"/>
        </w:rPr>
      </w:pPr>
    </w:p>
    <w:p w14:paraId="5A345C2E" w14:textId="77777777" w:rsidR="00F47A7D" w:rsidRDefault="00F47A7D" w:rsidP="00DC3CA1">
      <w:pPr>
        <w:rPr>
          <w:lang w:val="en-US"/>
        </w:rPr>
      </w:pPr>
    </w:p>
    <w:p w14:paraId="25C149A6" w14:textId="77777777" w:rsidR="00F47A7D" w:rsidRDefault="00F47A7D" w:rsidP="00DC3CA1">
      <w:pPr>
        <w:rPr>
          <w:lang w:val="en-US"/>
        </w:rPr>
      </w:pPr>
    </w:p>
    <w:p w14:paraId="03331F3A" w14:textId="77777777" w:rsidR="00007FB5" w:rsidRDefault="00007FB5" w:rsidP="003D0E85">
      <w:pPr>
        <w:spacing w:after="240"/>
        <w:rPr>
          <w:lang w:val="en-US"/>
        </w:rPr>
      </w:pPr>
    </w:p>
    <w:p w14:paraId="5B41B734" w14:textId="77777777" w:rsidR="00DC3CA1" w:rsidRDefault="00DC3CA1" w:rsidP="006C29BD">
      <w:pPr>
        <w:spacing w:after="240"/>
        <w:rPr>
          <w:lang w:val="en-US"/>
        </w:rPr>
      </w:pPr>
      <w:r w:rsidRPr="009869E1">
        <w:rPr>
          <w:b/>
          <w:lang w:val="en-US"/>
        </w:rPr>
        <w:t>Green</w:t>
      </w:r>
      <w:r w:rsidR="00D05103" w:rsidRPr="009869E1">
        <w:rPr>
          <w:b/>
          <w:lang w:val="en-US"/>
        </w:rPr>
        <w:t xml:space="preserve"> OA</w:t>
      </w:r>
      <w:r w:rsidR="0023397C">
        <w:rPr>
          <w:b/>
          <w:lang w:val="en-US"/>
        </w:rPr>
        <w:t xml:space="preserve"> Option</w:t>
      </w:r>
    </w:p>
    <w:p w14:paraId="031E3C82" w14:textId="3B4FB59B" w:rsidR="00DC3CA1" w:rsidRPr="001F6A17" w:rsidRDefault="00FC24B1" w:rsidP="00900FA5">
      <w:pPr>
        <w:spacing w:after="220"/>
        <w:jc w:val="both"/>
        <w:rPr>
          <w:lang w:val="en-US"/>
        </w:rPr>
      </w:pPr>
      <w:r>
        <w:rPr>
          <w:lang w:val="en-US"/>
        </w:rPr>
        <w:t>In order t</w:t>
      </w:r>
      <w:r w:rsidR="001600C8">
        <w:rPr>
          <w:lang w:val="en-US"/>
        </w:rPr>
        <w:t xml:space="preserve">o </w:t>
      </w:r>
      <w:r w:rsidR="00EF0F7B">
        <w:rPr>
          <w:lang w:val="en-US"/>
        </w:rPr>
        <w:t xml:space="preserve">provide open access to </w:t>
      </w:r>
      <w:r w:rsidR="00F82260">
        <w:rPr>
          <w:lang w:val="en-US"/>
        </w:rPr>
        <w:t>your</w:t>
      </w:r>
      <w:r w:rsidR="00263F21">
        <w:rPr>
          <w:lang w:val="en-US"/>
        </w:rPr>
        <w:t xml:space="preserve"> publication in a subscription journal</w:t>
      </w:r>
      <w:r w:rsidR="004D3364">
        <w:rPr>
          <w:lang w:val="en-US"/>
        </w:rPr>
        <w:t xml:space="preserve">, </w:t>
      </w:r>
      <w:r w:rsidR="001600C8">
        <w:rPr>
          <w:lang w:val="en-US"/>
        </w:rPr>
        <w:t xml:space="preserve">you have to self-deposit the accepted manuscript </w:t>
      </w:r>
      <w:r w:rsidR="001216CB" w:rsidRPr="001F6A17">
        <w:rPr>
          <w:lang w:val="en-US"/>
        </w:rPr>
        <w:t>in a repository</w:t>
      </w:r>
      <w:r w:rsidR="006413F5">
        <w:rPr>
          <w:lang w:val="en-US"/>
        </w:rPr>
        <w:t xml:space="preserve">. Make sure to </w:t>
      </w:r>
      <w:r w:rsidR="006413F5" w:rsidRPr="00191E86">
        <w:rPr>
          <w:lang w:val="en-US"/>
        </w:rPr>
        <w:t>deposit</w:t>
      </w:r>
      <w:r w:rsidR="001216CB" w:rsidRPr="00191E86">
        <w:rPr>
          <w:lang w:val="en-US"/>
        </w:rPr>
        <w:t xml:space="preserve"> </w:t>
      </w:r>
      <w:r w:rsidR="00DC3CA1" w:rsidRPr="00191E86">
        <w:rPr>
          <w:lang w:val="en-US"/>
        </w:rPr>
        <w:t>always</w:t>
      </w:r>
      <w:r w:rsidR="00DC3CA1" w:rsidRPr="001F6A17">
        <w:rPr>
          <w:lang w:val="en-US"/>
        </w:rPr>
        <w:t xml:space="preserve"> </w:t>
      </w:r>
      <w:r w:rsidR="001D652D" w:rsidRPr="00824133">
        <w:rPr>
          <w:b/>
          <w:lang w:val="en-US"/>
        </w:rPr>
        <w:t>before or (latest) at</w:t>
      </w:r>
      <w:r w:rsidR="00DC3CA1" w:rsidRPr="00824133">
        <w:rPr>
          <w:b/>
          <w:lang w:val="en-US"/>
        </w:rPr>
        <w:t xml:space="preserve"> </w:t>
      </w:r>
      <w:r w:rsidR="008647DC" w:rsidRPr="00824133">
        <w:rPr>
          <w:b/>
          <w:lang w:val="en-US"/>
        </w:rPr>
        <w:t xml:space="preserve">the date of </w:t>
      </w:r>
      <w:r w:rsidR="00DC3CA1" w:rsidRPr="00824133">
        <w:rPr>
          <w:b/>
          <w:lang w:val="en-US"/>
        </w:rPr>
        <w:t>publication</w:t>
      </w:r>
      <w:r w:rsidR="00C7149D" w:rsidRPr="001F6A17">
        <w:rPr>
          <w:lang w:val="en-US"/>
        </w:rPr>
        <w:t xml:space="preserve">; the </w:t>
      </w:r>
      <w:r w:rsidR="00AA56DE" w:rsidRPr="001F6A17">
        <w:rPr>
          <w:lang w:val="en-US"/>
        </w:rPr>
        <w:t>embargo perio</w:t>
      </w:r>
      <w:r w:rsidR="00AF28CD" w:rsidRPr="001F6A17">
        <w:rPr>
          <w:lang w:val="en-US"/>
        </w:rPr>
        <w:t>d will be taken care of by the r</w:t>
      </w:r>
      <w:r w:rsidR="003154D4" w:rsidRPr="001F6A17">
        <w:rPr>
          <w:lang w:val="en-US"/>
        </w:rPr>
        <w:t>epository</w:t>
      </w:r>
      <w:r w:rsidR="006A114A" w:rsidRPr="001F6A17">
        <w:rPr>
          <w:lang w:val="en-US"/>
        </w:rPr>
        <w:t>.</w:t>
      </w:r>
    </w:p>
    <w:p w14:paraId="3A03FFF3" w14:textId="69EA8214" w:rsidR="008B44DB" w:rsidRDefault="008647DC" w:rsidP="005E7AE8">
      <w:pPr>
        <w:spacing w:after="220"/>
        <w:jc w:val="both"/>
        <w:rPr>
          <w:lang w:val="en-US"/>
        </w:rPr>
      </w:pPr>
      <w:r w:rsidRPr="001F6A17">
        <w:rPr>
          <w:lang w:val="en-US"/>
        </w:rPr>
        <w:t xml:space="preserve">Note that </w:t>
      </w:r>
      <w:r w:rsidR="00E30148" w:rsidRPr="001F6A17">
        <w:rPr>
          <w:lang w:val="en-US"/>
        </w:rPr>
        <w:t xml:space="preserve">for </w:t>
      </w:r>
      <w:r w:rsidR="000B79DB">
        <w:rPr>
          <w:lang w:val="en-US"/>
        </w:rPr>
        <w:t xml:space="preserve">FWF-funded </w:t>
      </w:r>
      <w:r w:rsidR="00E30148" w:rsidRPr="001F6A17">
        <w:rPr>
          <w:lang w:val="en-US"/>
        </w:rPr>
        <w:t xml:space="preserve">publications in the </w:t>
      </w:r>
      <w:r w:rsidR="00E30148" w:rsidRPr="001F6A17">
        <w:rPr>
          <w:b/>
          <w:lang w:val="en-US"/>
        </w:rPr>
        <w:t>life sciences</w:t>
      </w:r>
      <w:r w:rsidR="00D66851" w:rsidRPr="00F937CA">
        <w:rPr>
          <w:lang w:val="en-US"/>
        </w:rPr>
        <w:t>,</w:t>
      </w:r>
      <w:r w:rsidR="00E30148" w:rsidRPr="001F6A17">
        <w:rPr>
          <w:lang w:val="en-US"/>
        </w:rPr>
        <w:t xml:space="preserve"> </w:t>
      </w:r>
      <w:r w:rsidR="00C37745" w:rsidRPr="001F6A17">
        <w:rPr>
          <w:lang w:val="en-US"/>
        </w:rPr>
        <w:t xml:space="preserve">the </w:t>
      </w:r>
      <w:r w:rsidR="00E30148" w:rsidRPr="001F6A17">
        <w:rPr>
          <w:lang w:val="en-US"/>
        </w:rPr>
        <w:t xml:space="preserve">authors are required to make their peer-reviewed papers </w:t>
      </w:r>
      <w:r w:rsidR="00B43D6B" w:rsidRPr="001F6A17">
        <w:rPr>
          <w:lang w:val="en-US"/>
        </w:rPr>
        <w:t>open access</w:t>
      </w:r>
      <w:r w:rsidR="00A62D9F" w:rsidRPr="001F6A17">
        <w:rPr>
          <w:lang w:val="en-US"/>
        </w:rPr>
        <w:t xml:space="preserve"> </w:t>
      </w:r>
      <w:r w:rsidR="00A62D9F" w:rsidRPr="001F6A17">
        <w:rPr>
          <w:b/>
          <w:lang w:val="en-US"/>
        </w:rPr>
        <w:t xml:space="preserve">in the repository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"http://europepmc.org/" </w:instrText>
      </w:r>
      <w:r w:rsidR="00AA54C2">
        <w:fldChar w:fldCharType="separate"/>
      </w:r>
      <w:r w:rsidR="00E30148" w:rsidRPr="001F6A17">
        <w:rPr>
          <w:rStyle w:val="Hyperlink"/>
          <w:b/>
          <w:lang w:val="en-US"/>
        </w:rPr>
        <w:t xml:space="preserve">Europe </w:t>
      </w:r>
      <w:proofErr w:type="spellStart"/>
      <w:r w:rsidR="00E30148" w:rsidRPr="001F6A17">
        <w:rPr>
          <w:rStyle w:val="Hyperlink"/>
          <w:b/>
          <w:lang w:val="en-US"/>
        </w:rPr>
        <w:t>PubMedCentral</w:t>
      </w:r>
      <w:proofErr w:type="spellEnd"/>
      <w:r w:rsidR="00AA54C2">
        <w:rPr>
          <w:rStyle w:val="Hyperlink"/>
          <w:b/>
          <w:lang w:val="en-US"/>
        </w:rPr>
        <w:fldChar w:fldCharType="end"/>
      </w:r>
      <w:r w:rsidR="00A156B3" w:rsidRPr="001F6A17">
        <w:rPr>
          <w:lang w:val="en-US"/>
        </w:rPr>
        <w:t xml:space="preserve"> (for more detail</w:t>
      </w:r>
      <w:r w:rsidR="00B563DF" w:rsidRPr="001F6A17">
        <w:rPr>
          <w:lang w:val="en-US"/>
        </w:rPr>
        <w:t>s</w:t>
      </w:r>
      <w:r w:rsidR="00B40E9F" w:rsidRPr="001F6A17">
        <w:rPr>
          <w:lang w:val="en-US"/>
        </w:rPr>
        <w:t xml:space="preserve"> </w:t>
      </w:r>
      <w:r w:rsidR="00E1293A" w:rsidRPr="001F6A17">
        <w:rPr>
          <w:lang w:val="en-US"/>
        </w:rPr>
        <w:t>see</w:t>
      </w:r>
      <w:r w:rsidR="00B40E9F" w:rsidRPr="001F6A17">
        <w:rPr>
          <w:lang w:val="en-US"/>
        </w:rPr>
        <w:t xml:space="preserve"> the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"http://www.fwf.ac.at/fileadmin/files/Dokumente/Open_Access/pubmed.pdf" </w:instrText>
      </w:r>
      <w:r w:rsidR="00AA54C2">
        <w:fldChar w:fldCharType="separate"/>
      </w:r>
      <w:r w:rsidR="00B40E9F" w:rsidRPr="001F6A17">
        <w:rPr>
          <w:rStyle w:val="Hyperlink"/>
          <w:lang w:val="en-US"/>
        </w:rPr>
        <w:t>FWF PubMed Guidelines</w:t>
      </w:r>
      <w:r w:rsidR="00AA54C2">
        <w:rPr>
          <w:rStyle w:val="Hyperlink"/>
          <w:lang w:val="en-US"/>
        </w:rPr>
        <w:fldChar w:fldCharType="end"/>
      </w:r>
      <w:r w:rsidR="00B40E9F" w:rsidRPr="001F6A17">
        <w:rPr>
          <w:lang w:val="en-US"/>
        </w:rPr>
        <w:t>)</w:t>
      </w:r>
      <w:r w:rsidR="000F76A1">
        <w:rPr>
          <w:lang w:val="en-US"/>
        </w:rPr>
        <w:t xml:space="preserve">. </w:t>
      </w:r>
      <w:r w:rsidR="00BB7D43">
        <w:rPr>
          <w:lang w:val="en-US"/>
        </w:rPr>
        <w:t xml:space="preserve">In addition, </w:t>
      </w:r>
      <w:r w:rsidR="0044506E">
        <w:rPr>
          <w:lang w:val="en-US"/>
        </w:rPr>
        <w:t>t</w:t>
      </w:r>
      <w:r w:rsidR="00394A00">
        <w:rPr>
          <w:lang w:val="en-US"/>
        </w:rPr>
        <w:t>he researchers</w:t>
      </w:r>
      <w:r w:rsidR="0044506E">
        <w:rPr>
          <w:lang w:val="en-US"/>
        </w:rPr>
        <w:t xml:space="preserve"> should</w:t>
      </w:r>
      <w:r w:rsidR="00572BEE">
        <w:rPr>
          <w:lang w:val="en-US"/>
        </w:rPr>
        <w:t xml:space="preserve"> deposit their publications </w:t>
      </w:r>
      <w:r w:rsidR="0044506E">
        <w:rPr>
          <w:lang w:val="en-US"/>
        </w:rPr>
        <w:t>in the institutional repository</w:t>
      </w:r>
      <w:r w:rsidR="002660C7">
        <w:rPr>
          <w:lang w:val="en-US"/>
        </w:rPr>
        <w:t xml:space="preserve">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"https://re</w:instrText>
      </w:r>
      <w:r w:rsidR="00AA54C2" w:rsidRPr="003A4D3F">
        <w:rPr>
          <w:lang w:val="en-US"/>
        </w:rPr>
        <w:instrText xml:space="preserve">search-explorer.app.ist.ac.at/" </w:instrText>
      </w:r>
      <w:r w:rsidR="00AA54C2">
        <w:fldChar w:fldCharType="separate"/>
      </w:r>
      <w:r w:rsidR="002660C7" w:rsidRPr="002660C7">
        <w:rPr>
          <w:rStyle w:val="Hyperlink"/>
          <w:lang w:val="en-US"/>
        </w:rPr>
        <w:t>IST Research Explorer</w:t>
      </w:r>
      <w:r w:rsidR="00AA54C2">
        <w:rPr>
          <w:rStyle w:val="Hyperlink"/>
          <w:lang w:val="en-US"/>
        </w:rPr>
        <w:fldChar w:fldCharType="end"/>
      </w:r>
      <w:r w:rsidR="002660C7">
        <w:rPr>
          <w:lang w:val="en-US"/>
        </w:rPr>
        <w:t>.</w:t>
      </w:r>
      <w:r w:rsidR="002A4B72" w:rsidRPr="001F6A17">
        <w:rPr>
          <w:lang w:val="en-US"/>
        </w:rPr>
        <w:t xml:space="preserve"> </w:t>
      </w:r>
    </w:p>
    <w:p w14:paraId="467ED403" w14:textId="41A69430" w:rsidR="00CD6469" w:rsidRPr="001F6A17" w:rsidRDefault="002A4B72" w:rsidP="005E7AE8">
      <w:pPr>
        <w:spacing w:after="220"/>
        <w:jc w:val="both"/>
        <w:rPr>
          <w:lang w:val="en-US"/>
        </w:rPr>
      </w:pPr>
      <w:r w:rsidRPr="00BC39FE">
        <w:rPr>
          <w:b/>
          <w:lang w:val="en-US"/>
        </w:rPr>
        <w:lastRenderedPageBreak/>
        <w:t>F</w:t>
      </w:r>
      <w:r w:rsidR="00541068" w:rsidRPr="00BC39FE">
        <w:rPr>
          <w:b/>
          <w:lang w:val="en-US"/>
        </w:rPr>
        <w:t>or</w:t>
      </w:r>
      <w:r w:rsidR="00876ADC" w:rsidRPr="00BC39FE">
        <w:rPr>
          <w:b/>
          <w:lang w:val="en-US"/>
        </w:rPr>
        <w:t xml:space="preserve"> publications in</w:t>
      </w:r>
      <w:r w:rsidR="0029569E" w:rsidRPr="00BC39FE">
        <w:rPr>
          <w:b/>
          <w:lang w:val="en-US"/>
        </w:rPr>
        <w:t xml:space="preserve"> other fields</w:t>
      </w:r>
      <w:r w:rsidR="00CD6469" w:rsidRPr="001F6A17">
        <w:rPr>
          <w:lang w:val="en-US"/>
        </w:rPr>
        <w:t xml:space="preserve">, researchers should make their publications available </w:t>
      </w:r>
      <w:r w:rsidR="00CD6469" w:rsidRPr="00A5614D">
        <w:rPr>
          <w:b/>
          <w:lang w:val="en-US"/>
        </w:rPr>
        <w:t xml:space="preserve">in </w:t>
      </w:r>
      <w:r w:rsidR="00C43764" w:rsidRPr="00A5614D">
        <w:rPr>
          <w:b/>
          <w:lang w:val="en-US"/>
        </w:rPr>
        <w:t>the</w:t>
      </w:r>
      <w:r w:rsidR="006D3D2F" w:rsidRPr="00A5614D">
        <w:rPr>
          <w:b/>
          <w:lang w:val="en-US"/>
        </w:rPr>
        <w:t xml:space="preserve"> institutional repository</w:t>
      </w:r>
      <w:r w:rsidR="00C43764" w:rsidRPr="00A5614D">
        <w:rPr>
          <w:b/>
          <w:lang w:val="en-US"/>
        </w:rPr>
        <w:t xml:space="preserve"> </w:t>
      </w:r>
      <w:r w:rsidR="006D3D2F" w:rsidRPr="005C6A09">
        <w:rPr>
          <w:b/>
          <w:lang w:val="en-US"/>
        </w:rPr>
        <w:t xml:space="preserve">IST </w:t>
      </w:r>
      <w:r w:rsidR="002660C7">
        <w:rPr>
          <w:b/>
          <w:lang w:val="en-US"/>
        </w:rPr>
        <w:t xml:space="preserve">Research Explorer </w:t>
      </w:r>
      <w:r w:rsidR="005D74D2">
        <w:rPr>
          <w:lang w:val="en-US"/>
        </w:rPr>
        <w:t>and</w:t>
      </w:r>
      <w:r w:rsidR="009C035B">
        <w:rPr>
          <w:lang w:val="en-US"/>
        </w:rPr>
        <w:t>, if desired,</w:t>
      </w:r>
      <w:r w:rsidR="00F44181">
        <w:rPr>
          <w:lang w:val="en-US"/>
        </w:rPr>
        <w:t xml:space="preserve"> </w:t>
      </w:r>
      <w:r w:rsidR="004450A9">
        <w:rPr>
          <w:lang w:val="en-US"/>
        </w:rPr>
        <w:t xml:space="preserve">also </w:t>
      </w:r>
      <w:r w:rsidR="00220752" w:rsidRPr="001F6A17">
        <w:rPr>
          <w:lang w:val="en-US"/>
        </w:rPr>
        <w:t>in a</w:t>
      </w:r>
      <w:r w:rsidR="00F44181">
        <w:rPr>
          <w:lang w:val="en-US"/>
        </w:rPr>
        <w:t xml:space="preserve"> </w:t>
      </w:r>
      <w:r w:rsidR="003F52DE">
        <w:rPr>
          <w:lang w:val="en-US"/>
        </w:rPr>
        <w:t xml:space="preserve">relevant </w:t>
      </w:r>
      <w:r w:rsidR="00220752" w:rsidRPr="001F6A17">
        <w:rPr>
          <w:lang w:val="en-US"/>
        </w:rPr>
        <w:t>discipline specific repository.</w:t>
      </w:r>
    </w:p>
    <w:p w14:paraId="0A98538E" w14:textId="77777777" w:rsidR="00DA3E25" w:rsidRPr="001F6A17" w:rsidRDefault="008647DC" w:rsidP="001F6A17">
      <w:pPr>
        <w:spacing w:after="120"/>
        <w:rPr>
          <w:lang w:val="en-US"/>
        </w:rPr>
      </w:pPr>
      <w:r w:rsidRPr="001F6A17">
        <w:rPr>
          <w:lang w:val="en-US"/>
        </w:rPr>
        <w:t>Bibliographic m</w:t>
      </w:r>
      <w:r w:rsidR="00DC3CA1" w:rsidRPr="001F6A17">
        <w:rPr>
          <w:lang w:val="en-US"/>
        </w:rPr>
        <w:t>etadata</w:t>
      </w:r>
      <w:r w:rsidR="00DA3E25" w:rsidRPr="001F6A17">
        <w:rPr>
          <w:lang w:val="en-US"/>
        </w:rPr>
        <w:t xml:space="preserve"> should contain:</w:t>
      </w:r>
    </w:p>
    <w:p w14:paraId="10CA279C" w14:textId="77777777" w:rsidR="00236E27" w:rsidRDefault="00F16085" w:rsidP="001D236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Persistent</w:t>
      </w:r>
      <w:r w:rsidR="00352960">
        <w:rPr>
          <w:lang w:val="en-US"/>
        </w:rPr>
        <w:t xml:space="preserve"> identifier</w:t>
      </w:r>
      <w:r w:rsidR="00236E27">
        <w:rPr>
          <w:lang w:val="en-US"/>
        </w:rPr>
        <w:t xml:space="preserve"> (e.g. DOI)</w:t>
      </w:r>
    </w:p>
    <w:p w14:paraId="365E47EA" w14:textId="77777777" w:rsidR="00236E27" w:rsidRDefault="007A0D95" w:rsidP="001D236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FWF project</w:t>
      </w:r>
      <w:r w:rsidR="00764CF3">
        <w:rPr>
          <w:lang w:val="en-US"/>
        </w:rPr>
        <w:t xml:space="preserve"> number</w:t>
      </w:r>
    </w:p>
    <w:p w14:paraId="59F9B758" w14:textId="77777777" w:rsidR="00DE2589" w:rsidRDefault="00236E27" w:rsidP="00A0222A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lang w:val="en-US"/>
        </w:rPr>
      </w:pPr>
      <w:r>
        <w:rPr>
          <w:lang w:val="en-US"/>
        </w:rPr>
        <w:t>Publication date</w:t>
      </w:r>
    </w:p>
    <w:p w14:paraId="5BFB94EA" w14:textId="77777777" w:rsidR="00F069E8" w:rsidRDefault="00F069E8" w:rsidP="00C1015F">
      <w:pPr>
        <w:spacing w:after="240"/>
        <w:rPr>
          <w:b/>
          <w:lang w:val="en-US"/>
        </w:rPr>
      </w:pPr>
    </w:p>
    <w:p w14:paraId="5D8CCF11" w14:textId="77777777" w:rsidR="004B4C03" w:rsidRPr="004B4C03" w:rsidRDefault="004C4412" w:rsidP="00C1015F">
      <w:pPr>
        <w:spacing w:after="240"/>
        <w:rPr>
          <w:lang w:val="en-US"/>
        </w:rPr>
      </w:pPr>
      <w:r>
        <w:rPr>
          <w:b/>
          <w:lang w:val="en-US"/>
        </w:rPr>
        <w:t>Hybrid OA Option</w:t>
      </w:r>
    </w:p>
    <w:p w14:paraId="130EA413" w14:textId="1AB3C16E" w:rsidR="00633814" w:rsidRDefault="00E4764C" w:rsidP="00877982">
      <w:pPr>
        <w:spacing w:after="220"/>
        <w:jc w:val="both"/>
        <w:rPr>
          <w:lang w:val="en-US"/>
        </w:rPr>
      </w:pPr>
      <w:r>
        <w:rPr>
          <w:lang w:val="en-US"/>
        </w:rPr>
        <w:t>If you want to make your article open access without any delay or i</w:t>
      </w:r>
      <w:r w:rsidR="00057DFE">
        <w:rPr>
          <w:lang w:val="en-US"/>
        </w:rPr>
        <w:t xml:space="preserve">f </w:t>
      </w:r>
      <w:r w:rsidR="00D724B1">
        <w:rPr>
          <w:lang w:val="en-US"/>
        </w:rPr>
        <w:t>the embargo period of your</w:t>
      </w:r>
      <w:r w:rsidR="002D12B7">
        <w:rPr>
          <w:lang w:val="en-US"/>
        </w:rPr>
        <w:t xml:space="preserve"> preferred subscription journal </w:t>
      </w:r>
      <w:r w:rsidR="002D12B7" w:rsidRPr="0057144D">
        <w:rPr>
          <w:b/>
          <w:lang w:val="en-US"/>
        </w:rPr>
        <w:t xml:space="preserve">exceeds 12 </w:t>
      </w:r>
      <w:proofErr w:type="gramStart"/>
      <w:r w:rsidR="002D12B7" w:rsidRPr="0057144D">
        <w:rPr>
          <w:b/>
          <w:lang w:val="en-US"/>
        </w:rPr>
        <w:t>month</w:t>
      </w:r>
      <w:proofErr w:type="gramEnd"/>
      <w:r w:rsidR="002D12B7">
        <w:rPr>
          <w:lang w:val="en-US"/>
        </w:rPr>
        <w:t xml:space="preserve">, check whether the publisher offers a possibility to make your contribution </w:t>
      </w:r>
      <w:r>
        <w:rPr>
          <w:lang w:val="en-US"/>
        </w:rPr>
        <w:t>OA</w:t>
      </w:r>
      <w:r w:rsidR="000A3BE2">
        <w:rPr>
          <w:lang w:val="en-US"/>
        </w:rPr>
        <w:t xml:space="preserve"> </w:t>
      </w:r>
      <w:r w:rsidR="00BC0950">
        <w:rPr>
          <w:lang w:val="en-US"/>
        </w:rPr>
        <w:t>without the embargo period</w:t>
      </w:r>
      <w:r w:rsidR="00D80841">
        <w:rPr>
          <w:lang w:val="en-US"/>
        </w:rPr>
        <w:t xml:space="preserve"> </w:t>
      </w:r>
      <w:r w:rsidR="000A3BE2">
        <w:rPr>
          <w:lang w:val="en-US"/>
        </w:rPr>
        <w:t>(Hybrid OA)</w:t>
      </w:r>
      <w:r w:rsidR="002D12B7">
        <w:rPr>
          <w:lang w:val="en-US"/>
        </w:rPr>
        <w:t>.</w:t>
      </w:r>
    </w:p>
    <w:p w14:paraId="7DF094E4" w14:textId="106EA702" w:rsidR="004B4C03" w:rsidRPr="004B4C03" w:rsidRDefault="00CD0341" w:rsidP="00877982">
      <w:pPr>
        <w:spacing w:after="220"/>
        <w:jc w:val="both"/>
        <w:rPr>
          <w:lang w:val="en-US"/>
        </w:rPr>
      </w:pPr>
      <w:r>
        <w:rPr>
          <w:lang w:val="en-US"/>
        </w:rPr>
        <w:t xml:space="preserve">The costs </w:t>
      </w:r>
      <w:r w:rsidR="001E0D7B">
        <w:rPr>
          <w:lang w:val="en-US"/>
        </w:rPr>
        <w:t xml:space="preserve">for this </w:t>
      </w:r>
      <w:r w:rsidR="000E2FBC">
        <w:rPr>
          <w:lang w:val="en-US"/>
        </w:rPr>
        <w:t>pai</w:t>
      </w:r>
      <w:r w:rsidR="003102EE">
        <w:rPr>
          <w:lang w:val="en-US"/>
        </w:rPr>
        <w:t xml:space="preserve">d </w:t>
      </w:r>
      <w:r w:rsidR="001E0D7B">
        <w:rPr>
          <w:lang w:val="en-US"/>
        </w:rPr>
        <w:t xml:space="preserve">option </w:t>
      </w:r>
      <w:r w:rsidR="000A3BE2">
        <w:rPr>
          <w:lang w:val="en-US"/>
        </w:rPr>
        <w:t xml:space="preserve">can </w:t>
      </w:r>
      <w:r w:rsidR="000A3BE2" w:rsidRPr="004B4C03">
        <w:rPr>
          <w:lang w:val="en-US"/>
        </w:rPr>
        <w:t xml:space="preserve">be </w:t>
      </w:r>
      <w:r w:rsidR="000A3BE2">
        <w:rPr>
          <w:lang w:val="en-US"/>
        </w:rPr>
        <w:t>reimbursed by the FWF</w:t>
      </w:r>
      <w:r w:rsidR="006E6CB7">
        <w:rPr>
          <w:lang w:val="en-US"/>
        </w:rPr>
        <w:t>, in case the journal or proceedings are listed in Web of Science or Scopus</w:t>
      </w:r>
      <w:r w:rsidR="007836B4">
        <w:rPr>
          <w:lang w:val="en-US"/>
        </w:rPr>
        <w:t xml:space="preserve">. </w:t>
      </w:r>
      <w:r w:rsidR="007A158D">
        <w:rPr>
          <w:lang w:val="en-US"/>
        </w:rPr>
        <w:t xml:space="preserve">In addition, </w:t>
      </w:r>
      <w:r w:rsidR="004B4C03" w:rsidRPr="004B4C03">
        <w:rPr>
          <w:lang w:val="en-US"/>
        </w:rPr>
        <w:t xml:space="preserve">the </w:t>
      </w:r>
      <w:r w:rsidR="00610BCD" w:rsidRPr="007321AC">
        <w:rPr>
          <w:rFonts w:asciiTheme="minorHAnsi" w:hAnsiTheme="minorHAnsi" w:cs="Helvetica"/>
          <w:color w:val="000000"/>
          <w:lang w:val="en"/>
        </w:rPr>
        <w:t xml:space="preserve">publisher should apply the highest level of the </w:t>
      </w:r>
      <w:r w:rsidR="00610BCD">
        <w:rPr>
          <w:rFonts w:asciiTheme="minorHAnsi" w:hAnsiTheme="minorHAnsi" w:cs="Helvetica"/>
          <w:color w:val="000000"/>
          <w:lang w:val="en"/>
        </w:rPr>
        <w:t xml:space="preserve">open access principles, i.e. </w:t>
      </w:r>
      <w:r w:rsidR="00610BCD" w:rsidRPr="007321AC">
        <w:rPr>
          <w:rFonts w:asciiTheme="minorHAnsi" w:hAnsiTheme="minorHAnsi" w:cs="Helvetica"/>
          <w:color w:val="000000"/>
          <w:lang w:val="en"/>
        </w:rPr>
        <w:t xml:space="preserve">the publication has to be made available using the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"https://creativecommons.org/licenses/by/4.0/"</w:instrText>
      </w:r>
      <w:r w:rsidR="00AA54C2" w:rsidRPr="003A4D3F">
        <w:rPr>
          <w:lang w:val="en-US"/>
        </w:rPr>
        <w:instrText xml:space="preserve"> \t "_blank" </w:instrText>
      </w:r>
      <w:r w:rsidR="00AA54C2">
        <w:fldChar w:fldCharType="separate"/>
      </w:r>
      <w:r w:rsidR="00610BCD" w:rsidRPr="00135AF5">
        <w:rPr>
          <w:rStyle w:val="Hyperlink"/>
          <w:rFonts w:asciiTheme="minorHAnsi" w:hAnsiTheme="minorHAnsi" w:cs="Helvetica"/>
          <w:iCs/>
          <w:lang w:val="en"/>
        </w:rPr>
        <w:t>Creative Commons Attribution CC-BY</w:t>
      </w:r>
      <w:r w:rsidR="00AA54C2">
        <w:rPr>
          <w:rStyle w:val="Hyperlink"/>
          <w:rFonts w:asciiTheme="minorHAnsi" w:hAnsiTheme="minorHAnsi" w:cs="Helvetica"/>
          <w:iCs/>
          <w:lang w:val="en"/>
        </w:rPr>
        <w:fldChar w:fldCharType="end"/>
      </w:r>
      <w:r w:rsidR="00610BCD" w:rsidRPr="00135AF5">
        <w:rPr>
          <w:rFonts w:asciiTheme="minorHAnsi" w:hAnsiTheme="minorHAnsi" w:cs="Helvetica"/>
          <w:color w:val="000000"/>
          <w:lang w:val="en"/>
        </w:rPr>
        <w:t xml:space="preserve"> </w:t>
      </w:r>
      <w:r w:rsidR="00610BCD" w:rsidRPr="007321AC">
        <w:rPr>
          <w:rFonts w:asciiTheme="minorHAnsi" w:hAnsiTheme="minorHAnsi" w:cs="Helvetica"/>
          <w:color w:val="000000"/>
          <w:lang w:val="en"/>
        </w:rPr>
        <w:t>license (or an equivalent open license</w:t>
      </w:r>
      <w:r w:rsidR="00055BEA">
        <w:rPr>
          <w:rFonts w:asciiTheme="minorHAnsi" w:hAnsiTheme="minorHAnsi" w:cs="Helvetica"/>
          <w:color w:val="000000"/>
          <w:lang w:val="en"/>
        </w:rPr>
        <w:t>).</w:t>
      </w:r>
    </w:p>
    <w:p w14:paraId="118CE73E" w14:textId="2D24EAB7" w:rsidR="00A93D2B" w:rsidRDefault="002153FC" w:rsidP="00877982">
      <w:pPr>
        <w:spacing w:after="220"/>
        <w:jc w:val="both"/>
        <w:rPr>
          <w:lang w:val="en-US"/>
        </w:rPr>
      </w:pPr>
      <w:r>
        <w:rPr>
          <w:lang w:val="en-US"/>
        </w:rPr>
        <w:t>For p</w:t>
      </w:r>
      <w:r w:rsidR="0088484F">
        <w:rPr>
          <w:lang w:val="en-US"/>
        </w:rPr>
        <w:t>rojects approved after 1</w:t>
      </w:r>
      <w:r w:rsidR="0088484F" w:rsidRPr="0088484F">
        <w:rPr>
          <w:vertAlign w:val="superscript"/>
          <w:lang w:val="en-US"/>
        </w:rPr>
        <w:t>st</w:t>
      </w:r>
      <w:r w:rsidR="0088484F">
        <w:rPr>
          <w:lang w:val="en-US"/>
        </w:rPr>
        <w:t xml:space="preserve"> November 2014, </w:t>
      </w:r>
      <w:r w:rsidR="00695262">
        <w:rPr>
          <w:lang w:val="en-US"/>
        </w:rPr>
        <w:t>t</w:t>
      </w:r>
      <w:r w:rsidR="00FC2FD6">
        <w:rPr>
          <w:lang w:val="en-US"/>
        </w:rPr>
        <w:t xml:space="preserve">he FWF </w:t>
      </w:r>
      <w:r w:rsidR="00E20CFA">
        <w:rPr>
          <w:lang w:val="en-US"/>
        </w:rPr>
        <w:t xml:space="preserve">reimburses </w:t>
      </w:r>
      <w:r w:rsidR="00FC2FD6">
        <w:rPr>
          <w:lang w:val="en-US"/>
        </w:rPr>
        <w:t>up to</w:t>
      </w:r>
      <w:r w:rsidR="00304411" w:rsidRPr="00304411">
        <w:rPr>
          <w:lang w:val="en-US"/>
        </w:rPr>
        <w:t xml:space="preserve"> </w:t>
      </w:r>
      <w:r w:rsidR="00DB2443">
        <w:rPr>
          <w:b/>
          <w:lang w:val="en-US"/>
        </w:rPr>
        <w:t>EUR 1,500</w:t>
      </w:r>
      <w:r w:rsidR="00304411" w:rsidRPr="00C420F8">
        <w:rPr>
          <w:b/>
          <w:lang w:val="en-US"/>
        </w:rPr>
        <w:t xml:space="preserve"> per publication in addition to the project budget</w:t>
      </w:r>
      <w:r w:rsidR="00304411" w:rsidRPr="00304411">
        <w:rPr>
          <w:lang w:val="en-US"/>
        </w:rPr>
        <w:t xml:space="preserve">. If the fees are higher, authors </w:t>
      </w:r>
      <w:r w:rsidR="00DC5C60">
        <w:rPr>
          <w:lang w:val="en-US"/>
        </w:rPr>
        <w:t>can</w:t>
      </w:r>
      <w:r w:rsidR="00366E65">
        <w:rPr>
          <w:lang w:val="en-US"/>
        </w:rPr>
        <w:t xml:space="preserve"> </w:t>
      </w:r>
      <w:r w:rsidR="00304411" w:rsidRPr="00304411">
        <w:rPr>
          <w:lang w:val="en-US"/>
        </w:rPr>
        <w:t>use the budget of an ongoing FWF project or</w:t>
      </w:r>
      <w:r w:rsidR="00100D30">
        <w:rPr>
          <w:lang w:val="en-US"/>
        </w:rPr>
        <w:t xml:space="preserve"> </w:t>
      </w:r>
      <w:r w:rsidR="0058063B" w:rsidRPr="0058063B">
        <w:rPr>
          <w:lang w:val="en-US"/>
        </w:rPr>
        <w:t xml:space="preserve">the </w:t>
      </w:r>
      <w:r w:rsidR="00CA479B">
        <w:rPr>
          <w:lang w:val="en-US"/>
        </w:rPr>
        <w:t>IST group budget</w:t>
      </w:r>
      <w:r w:rsidR="0007796A">
        <w:rPr>
          <w:lang w:val="en-US"/>
        </w:rPr>
        <w:t xml:space="preserve"> to cover the difference</w:t>
      </w:r>
      <w:r w:rsidR="00304411" w:rsidRPr="00304411">
        <w:rPr>
          <w:lang w:val="en-US"/>
        </w:rPr>
        <w:t>.</w:t>
      </w:r>
      <w:r w:rsidR="0020061B">
        <w:rPr>
          <w:lang w:val="en-US"/>
        </w:rPr>
        <w:t xml:space="preserve"> </w:t>
      </w:r>
      <w:r w:rsidR="00472A8C">
        <w:rPr>
          <w:lang w:val="en-US"/>
        </w:rPr>
        <w:t>The FWF OA</w:t>
      </w:r>
      <w:r w:rsidR="00471795">
        <w:rPr>
          <w:lang w:val="en-US"/>
        </w:rPr>
        <w:t xml:space="preserve"> contribution can be requested </w:t>
      </w:r>
      <w:r w:rsidR="00A93D2B" w:rsidRPr="00742455">
        <w:rPr>
          <w:b/>
          <w:lang w:val="en-US"/>
        </w:rPr>
        <w:t>up to three years after the end of the project</w:t>
      </w:r>
      <w:r w:rsidR="00A93D2B">
        <w:rPr>
          <w:lang w:val="en-US"/>
        </w:rPr>
        <w:t>.</w:t>
      </w:r>
    </w:p>
    <w:p w14:paraId="658FE51A" w14:textId="77777777" w:rsidR="00D552C5" w:rsidRDefault="00D552C5" w:rsidP="00D552C5">
      <w:pPr>
        <w:spacing w:after="220"/>
        <w:jc w:val="both"/>
        <w:rPr>
          <w:lang w:val="en-US"/>
        </w:rPr>
      </w:pPr>
      <w:r>
        <w:rPr>
          <w:lang w:val="en-US"/>
        </w:rPr>
        <w:t>I</w:t>
      </w:r>
      <w:r w:rsidRPr="004B4C03">
        <w:rPr>
          <w:lang w:val="en-US"/>
        </w:rPr>
        <w:t xml:space="preserve">n some cases, </w:t>
      </w:r>
      <w:r w:rsidRPr="006D3F91">
        <w:rPr>
          <w:b/>
          <w:lang w:val="en-US"/>
        </w:rPr>
        <w:t>special agreements between the FWF and publishers on cost reductions, reimbursement procedures or embargo policies exist</w:t>
      </w:r>
      <w:r w:rsidRPr="004B4C03">
        <w:rPr>
          <w:lang w:val="en-US"/>
        </w:rPr>
        <w:t xml:space="preserve">. </w:t>
      </w:r>
      <w:r>
        <w:rPr>
          <w:lang w:val="en-US"/>
        </w:rPr>
        <w:t>In such cases the a</w:t>
      </w:r>
      <w:r w:rsidRPr="004B4C03">
        <w:rPr>
          <w:lang w:val="en-US"/>
        </w:rPr>
        <w:t>uthors will be informed by the publisher</w:t>
      </w:r>
      <w:r>
        <w:rPr>
          <w:lang w:val="en-US"/>
        </w:rPr>
        <w:t xml:space="preserve"> during the submission process (see the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"http://www.fwf.ac.at/en/research-funding/fwf-programmes/peer-reviewed-publicati</w:instrText>
      </w:r>
      <w:r w:rsidR="00AA54C2" w:rsidRPr="003A4D3F">
        <w:rPr>
          <w:lang w:val="en-US"/>
        </w:rPr>
        <w:instrText xml:space="preserve">ons/" </w:instrText>
      </w:r>
      <w:r w:rsidR="00AA54C2">
        <w:fldChar w:fldCharType="separate"/>
      </w:r>
      <w:r w:rsidRPr="004D5E8F">
        <w:rPr>
          <w:rStyle w:val="Hyperlink"/>
          <w:lang w:val="en-US"/>
        </w:rPr>
        <w:t>list of publishers</w:t>
      </w:r>
      <w:r w:rsidR="00AA54C2">
        <w:rPr>
          <w:rStyle w:val="Hyperlink"/>
          <w:lang w:val="en-US"/>
        </w:rPr>
        <w:fldChar w:fldCharType="end"/>
      </w:r>
      <w:r>
        <w:rPr>
          <w:lang w:val="en-US"/>
        </w:rPr>
        <w:t>).</w:t>
      </w:r>
    </w:p>
    <w:p w14:paraId="5C54FD65" w14:textId="11537F5D" w:rsidR="00210BA1" w:rsidRDefault="0009082F" w:rsidP="00877982">
      <w:pPr>
        <w:spacing w:after="220"/>
        <w:jc w:val="both"/>
        <w:rPr>
          <w:lang w:val="en-US"/>
        </w:rPr>
      </w:pPr>
      <w:r>
        <w:rPr>
          <w:lang w:val="en-US"/>
        </w:rPr>
        <w:t>R</w:t>
      </w:r>
      <w:r w:rsidR="007C1D8F">
        <w:rPr>
          <w:lang w:val="en-US"/>
        </w:rPr>
        <w:t xml:space="preserve">emember to </w:t>
      </w:r>
      <w:r w:rsidR="00210BA1">
        <w:rPr>
          <w:lang w:val="en-US"/>
        </w:rPr>
        <w:t xml:space="preserve">deposit the </w:t>
      </w:r>
      <w:r w:rsidR="000445BE">
        <w:rPr>
          <w:lang w:val="en-US"/>
        </w:rPr>
        <w:t>publication</w:t>
      </w:r>
      <w:r w:rsidR="00D10BFF">
        <w:rPr>
          <w:lang w:val="en-US"/>
        </w:rPr>
        <w:t xml:space="preserve"> in a</w:t>
      </w:r>
      <w:r w:rsidR="00210BA1">
        <w:rPr>
          <w:lang w:val="en-US"/>
        </w:rPr>
        <w:t xml:space="preserve"> repository </w:t>
      </w:r>
      <w:r w:rsidR="00664345">
        <w:rPr>
          <w:lang w:val="en-US"/>
        </w:rPr>
        <w:t xml:space="preserve">at the </w:t>
      </w:r>
      <w:r w:rsidR="00210BA1">
        <w:rPr>
          <w:lang w:val="en-US"/>
        </w:rPr>
        <w:t xml:space="preserve">latest at the date of publication. </w:t>
      </w:r>
      <w:r w:rsidR="000A449E">
        <w:rPr>
          <w:lang w:val="en-US"/>
        </w:rPr>
        <w:t>F</w:t>
      </w:r>
      <w:r w:rsidR="000A449E" w:rsidRPr="001F6A17">
        <w:rPr>
          <w:lang w:val="en-US"/>
        </w:rPr>
        <w:t xml:space="preserve">or </w:t>
      </w:r>
      <w:r w:rsidR="000A449E">
        <w:rPr>
          <w:lang w:val="en-US"/>
        </w:rPr>
        <w:t xml:space="preserve">FWF-funded </w:t>
      </w:r>
      <w:r w:rsidR="000A449E" w:rsidRPr="001F6A17">
        <w:rPr>
          <w:lang w:val="en-US"/>
        </w:rPr>
        <w:t xml:space="preserve">publications in the </w:t>
      </w:r>
      <w:r w:rsidR="000A449E" w:rsidRPr="001F6A17">
        <w:rPr>
          <w:b/>
          <w:lang w:val="en-US"/>
        </w:rPr>
        <w:t>life sciences</w:t>
      </w:r>
      <w:r w:rsidR="000A449E" w:rsidRPr="00F937CA">
        <w:rPr>
          <w:lang w:val="en-US"/>
        </w:rPr>
        <w:t>,</w:t>
      </w:r>
      <w:r w:rsidR="000A449E" w:rsidRPr="001F6A17">
        <w:rPr>
          <w:lang w:val="en-US"/>
        </w:rPr>
        <w:t xml:space="preserve"> the authors are required to make their peer-reviewed papers open access </w:t>
      </w:r>
      <w:r w:rsidR="000A449E" w:rsidRPr="001F6A17">
        <w:rPr>
          <w:b/>
          <w:lang w:val="en-US"/>
        </w:rPr>
        <w:t xml:space="preserve">in the repository </w:t>
      </w:r>
      <w:r w:rsidR="000A449E" w:rsidRPr="00275252">
        <w:rPr>
          <w:b/>
          <w:lang w:val="en-US"/>
        </w:rPr>
        <w:t xml:space="preserve">Europe </w:t>
      </w:r>
      <w:proofErr w:type="spellStart"/>
      <w:r w:rsidR="000A449E" w:rsidRPr="00275252">
        <w:rPr>
          <w:b/>
          <w:lang w:val="en-US"/>
        </w:rPr>
        <w:t>PubMedCentral</w:t>
      </w:r>
      <w:proofErr w:type="spellEnd"/>
      <w:r w:rsidR="00275252">
        <w:rPr>
          <w:lang w:val="en-US"/>
        </w:rPr>
        <w:t xml:space="preserve">. For </w:t>
      </w:r>
      <w:r w:rsidR="00275252" w:rsidRPr="001F6A17">
        <w:rPr>
          <w:lang w:val="en-US"/>
        </w:rPr>
        <w:t>publications in other fields</w:t>
      </w:r>
      <w:r w:rsidR="005E6FD2">
        <w:rPr>
          <w:lang w:val="en-US"/>
        </w:rPr>
        <w:t>,</w:t>
      </w:r>
      <w:r w:rsidR="00004CEF">
        <w:rPr>
          <w:lang w:val="en-US"/>
        </w:rPr>
        <w:t xml:space="preserve"> it is </w:t>
      </w:r>
      <w:r w:rsidR="00C422A1">
        <w:rPr>
          <w:lang w:val="en-US"/>
        </w:rPr>
        <w:t>sufficient</w:t>
      </w:r>
      <w:r w:rsidR="007F606D">
        <w:rPr>
          <w:lang w:val="en-US"/>
        </w:rPr>
        <w:t xml:space="preserve"> </w:t>
      </w:r>
      <w:r w:rsidR="00275252">
        <w:rPr>
          <w:lang w:val="en-US"/>
        </w:rPr>
        <w:t>to</w:t>
      </w:r>
      <w:r w:rsidR="000A449E" w:rsidRPr="001F6A17">
        <w:rPr>
          <w:lang w:val="en-US"/>
        </w:rPr>
        <w:t xml:space="preserve"> </w:t>
      </w:r>
      <w:r w:rsidR="007C1D8F">
        <w:rPr>
          <w:lang w:val="en-US"/>
        </w:rPr>
        <w:t xml:space="preserve">enter </w:t>
      </w:r>
      <w:r w:rsidR="007C1D8F" w:rsidRPr="001D78AF">
        <w:rPr>
          <w:lang w:val="en-US"/>
        </w:rPr>
        <w:t>the bibliographic data in</w:t>
      </w:r>
      <w:r w:rsidR="007C1D8F">
        <w:rPr>
          <w:lang w:val="en-US"/>
        </w:rPr>
        <w:t xml:space="preserve"> th</w:t>
      </w:r>
      <w:r w:rsidR="002660C7">
        <w:rPr>
          <w:lang w:val="en-US"/>
        </w:rPr>
        <w:t>e IST Research Explorer</w:t>
      </w:r>
      <w:r>
        <w:rPr>
          <w:lang w:val="en-US"/>
        </w:rPr>
        <w:t>.</w:t>
      </w:r>
      <w:r w:rsidR="007C1D8F">
        <w:rPr>
          <w:b/>
          <w:lang w:val="en-US"/>
        </w:rPr>
        <w:t xml:space="preserve"> In case</w:t>
      </w:r>
      <w:r w:rsidR="007C1D8F" w:rsidRPr="00603D3E">
        <w:rPr>
          <w:b/>
          <w:lang w:val="en-US"/>
        </w:rPr>
        <w:t xml:space="preserve"> you publish under</w:t>
      </w:r>
      <w:r w:rsidR="007C1D8F">
        <w:rPr>
          <w:b/>
          <w:lang w:val="en-US"/>
        </w:rPr>
        <w:t xml:space="preserve"> a</w:t>
      </w:r>
      <w:r w:rsidR="007C1D8F" w:rsidRPr="00603D3E">
        <w:rPr>
          <w:b/>
          <w:lang w:val="en-US"/>
        </w:rPr>
        <w:t xml:space="preserve"> Creative Commons license</w:t>
      </w:r>
      <w:r w:rsidR="007C1D8F">
        <w:rPr>
          <w:b/>
          <w:lang w:val="en-US"/>
        </w:rPr>
        <w:t xml:space="preserve"> (which is mostly the case)</w:t>
      </w:r>
      <w:r w:rsidR="007C1D8F" w:rsidRPr="00603D3E">
        <w:rPr>
          <w:b/>
          <w:lang w:val="en-US"/>
        </w:rPr>
        <w:t xml:space="preserve">, </w:t>
      </w:r>
      <w:r w:rsidR="007C1D8F">
        <w:rPr>
          <w:b/>
          <w:lang w:val="en-US"/>
        </w:rPr>
        <w:t>this fulfills all OA requirements as the IST library will upload your publication to the repository.</w:t>
      </w:r>
    </w:p>
    <w:p w14:paraId="4389FB8F" w14:textId="77777777" w:rsidR="004B4C03" w:rsidRDefault="004B4C03" w:rsidP="00486802">
      <w:pPr>
        <w:rPr>
          <w:lang w:val="en-US"/>
        </w:rPr>
      </w:pPr>
    </w:p>
    <w:p w14:paraId="1F847E0F" w14:textId="77777777" w:rsidR="00DC3CA1" w:rsidRPr="009869E1" w:rsidRDefault="008647DC" w:rsidP="003F077E">
      <w:pPr>
        <w:spacing w:after="240"/>
        <w:rPr>
          <w:b/>
          <w:lang w:val="en-US"/>
        </w:rPr>
      </w:pPr>
      <w:r w:rsidRPr="009869E1">
        <w:rPr>
          <w:b/>
          <w:lang w:val="en-US"/>
        </w:rPr>
        <w:t>Gold</w:t>
      </w:r>
      <w:r w:rsidR="000D7798" w:rsidRPr="009869E1">
        <w:rPr>
          <w:b/>
          <w:lang w:val="en-US"/>
        </w:rPr>
        <w:t xml:space="preserve"> OA</w:t>
      </w:r>
      <w:r w:rsidRPr="009869E1">
        <w:rPr>
          <w:b/>
          <w:lang w:val="en-US"/>
        </w:rPr>
        <w:t xml:space="preserve"> </w:t>
      </w:r>
      <w:r w:rsidR="0023397C">
        <w:rPr>
          <w:b/>
          <w:lang w:val="en-US"/>
        </w:rPr>
        <w:t>Option</w:t>
      </w:r>
    </w:p>
    <w:p w14:paraId="38E4C883" w14:textId="1E6D78FB" w:rsidR="007219AA" w:rsidRDefault="00F83674" w:rsidP="006479D3">
      <w:pPr>
        <w:spacing w:after="220"/>
        <w:jc w:val="both"/>
        <w:rPr>
          <w:rFonts w:asciiTheme="minorHAnsi" w:hAnsiTheme="minorHAnsi" w:cs="Helvetica"/>
          <w:color w:val="000000"/>
          <w:lang w:val="en"/>
        </w:rPr>
      </w:pPr>
      <w:r>
        <w:rPr>
          <w:rFonts w:asciiTheme="minorHAnsi" w:hAnsiTheme="minorHAnsi" w:cs="Helvetica"/>
          <w:color w:val="000000"/>
          <w:lang w:val="en"/>
        </w:rPr>
        <w:t xml:space="preserve">The FWF </w:t>
      </w:r>
      <w:r w:rsidR="00036BF1">
        <w:rPr>
          <w:rFonts w:asciiTheme="minorHAnsi" w:hAnsiTheme="minorHAnsi" w:cs="Helvetica"/>
          <w:color w:val="000000"/>
          <w:lang w:val="en"/>
        </w:rPr>
        <w:t>supports</w:t>
      </w:r>
      <w:r>
        <w:rPr>
          <w:rFonts w:asciiTheme="minorHAnsi" w:hAnsiTheme="minorHAnsi" w:cs="Helvetica"/>
          <w:color w:val="000000"/>
          <w:lang w:val="en"/>
        </w:rPr>
        <w:t xml:space="preserve"> </w:t>
      </w:r>
      <w:r w:rsidR="00E74707">
        <w:rPr>
          <w:rFonts w:asciiTheme="minorHAnsi" w:hAnsiTheme="minorHAnsi" w:cs="Helvetica"/>
          <w:color w:val="000000"/>
          <w:lang w:val="en"/>
        </w:rPr>
        <w:t>publish</w:t>
      </w:r>
      <w:r w:rsidR="00036BF1">
        <w:rPr>
          <w:rFonts w:asciiTheme="minorHAnsi" w:hAnsiTheme="minorHAnsi" w:cs="Helvetica"/>
          <w:color w:val="000000"/>
          <w:lang w:val="en"/>
        </w:rPr>
        <w:t>ing</w:t>
      </w:r>
      <w:r w:rsidR="00E74707">
        <w:rPr>
          <w:rFonts w:asciiTheme="minorHAnsi" w:hAnsiTheme="minorHAnsi" w:cs="Helvetica"/>
          <w:color w:val="000000"/>
          <w:lang w:val="en"/>
        </w:rPr>
        <w:t xml:space="preserve"> </w:t>
      </w:r>
      <w:r w:rsidR="00C50E90">
        <w:rPr>
          <w:rFonts w:asciiTheme="minorHAnsi" w:hAnsiTheme="minorHAnsi" w:cs="Helvetica"/>
          <w:color w:val="000000"/>
          <w:lang w:val="en"/>
        </w:rPr>
        <w:t xml:space="preserve">in a </w:t>
      </w:r>
      <w:r w:rsidR="00C50E90" w:rsidRPr="00E47716">
        <w:rPr>
          <w:rFonts w:asciiTheme="minorHAnsi" w:hAnsiTheme="minorHAnsi" w:cs="Helvetica"/>
          <w:b/>
          <w:color w:val="000000"/>
          <w:lang w:val="en"/>
        </w:rPr>
        <w:t>fully</w:t>
      </w:r>
      <w:r w:rsidR="00E74707" w:rsidRPr="00E47716">
        <w:rPr>
          <w:rFonts w:asciiTheme="minorHAnsi" w:hAnsiTheme="minorHAnsi" w:cs="Helvetica"/>
          <w:b/>
          <w:color w:val="000000"/>
          <w:lang w:val="en"/>
        </w:rPr>
        <w:t xml:space="preserve"> open access journal</w:t>
      </w:r>
      <w:r w:rsidR="000D78A2">
        <w:rPr>
          <w:rFonts w:asciiTheme="minorHAnsi" w:hAnsiTheme="minorHAnsi" w:cs="Helvetica"/>
          <w:color w:val="000000"/>
          <w:lang w:val="en"/>
        </w:rPr>
        <w:t>.</w:t>
      </w:r>
      <w:r w:rsidR="00E74707">
        <w:rPr>
          <w:rFonts w:asciiTheme="minorHAnsi" w:hAnsiTheme="minorHAnsi" w:cs="Helvetica"/>
          <w:color w:val="000000"/>
          <w:lang w:val="en"/>
        </w:rPr>
        <w:t xml:space="preserve"> </w:t>
      </w:r>
      <w:r w:rsidR="00340339">
        <w:rPr>
          <w:rFonts w:asciiTheme="minorHAnsi" w:hAnsiTheme="minorHAnsi" w:cs="Helvetica"/>
          <w:color w:val="000000"/>
          <w:lang w:val="en"/>
        </w:rPr>
        <w:t xml:space="preserve">Gold OA journals are eligible for FWF if they are </w:t>
      </w:r>
      <w:r w:rsidR="00340339" w:rsidRPr="007321AC">
        <w:rPr>
          <w:rFonts w:asciiTheme="minorHAnsi" w:hAnsiTheme="minorHAnsi" w:cs="Helvetica"/>
          <w:color w:val="000000"/>
          <w:lang w:val="en"/>
        </w:rPr>
        <w:t>listed in the</w:t>
      </w:r>
      <w:r w:rsidR="00AB4221">
        <w:rPr>
          <w:rFonts w:asciiTheme="minorHAnsi" w:hAnsiTheme="minorHAnsi" w:cs="Helvetica"/>
          <w:color w:val="000000"/>
          <w:lang w:val="en"/>
        </w:rPr>
        <w:t xml:space="preserve">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"http://doaj.org/" \t "_blank" </w:instrText>
      </w:r>
      <w:r w:rsidR="00AA54C2">
        <w:fldChar w:fldCharType="separate"/>
      </w:r>
      <w:r w:rsidR="00AB4221" w:rsidRPr="007321AC">
        <w:rPr>
          <w:rStyle w:val="Hyperlink"/>
          <w:rFonts w:asciiTheme="minorHAnsi" w:hAnsiTheme="minorHAnsi" w:cs="Helvetica"/>
          <w:lang w:val="en"/>
        </w:rPr>
        <w:t>Directory of Open Access Journals (DOAJ)</w:t>
      </w:r>
      <w:r w:rsidR="00AA54C2">
        <w:rPr>
          <w:rStyle w:val="Hyperlink"/>
          <w:rFonts w:asciiTheme="minorHAnsi" w:hAnsiTheme="minorHAnsi" w:cs="Helvetica"/>
          <w:lang w:val="en"/>
        </w:rPr>
        <w:fldChar w:fldCharType="end"/>
      </w:r>
      <w:r w:rsidR="00340339" w:rsidRPr="007321AC">
        <w:rPr>
          <w:rFonts w:asciiTheme="minorHAnsi" w:hAnsiTheme="minorHAnsi" w:cs="Helvetica"/>
          <w:color w:val="000000"/>
          <w:lang w:val="en"/>
        </w:rPr>
        <w:t xml:space="preserve"> </w:t>
      </w:r>
      <w:r w:rsidR="0079070A">
        <w:rPr>
          <w:rFonts w:asciiTheme="minorHAnsi" w:hAnsiTheme="minorHAnsi" w:cs="Helvetica"/>
          <w:color w:val="000000"/>
          <w:lang w:val="en"/>
        </w:rPr>
        <w:t xml:space="preserve">and </w:t>
      </w:r>
      <w:r w:rsidR="00340339">
        <w:rPr>
          <w:rFonts w:asciiTheme="minorHAnsi" w:hAnsiTheme="minorHAnsi" w:cs="Helvetica"/>
          <w:color w:val="000000"/>
          <w:lang w:val="en"/>
        </w:rPr>
        <w:t>apply</w:t>
      </w:r>
      <w:r w:rsidR="007219AA" w:rsidRPr="007321AC">
        <w:rPr>
          <w:rFonts w:asciiTheme="minorHAnsi" w:hAnsiTheme="minorHAnsi" w:cs="Helvetica"/>
          <w:color w:val="000000"/>
          <w:lang w:val="en"/>
        </w:rPr>
        <w:t xml:space="preserve"> the highest level of the </w:t>
      </w:r>
      <w:r w:rsidR="005D3D5D">
        <w:rPr>
          <w:rFonts w:asciiTheme="minorHAnsi" w:hAnsiTheme="minorHAnsi" w:cs="Helvetica"/>
          <w:color w:val="000000"/>
          <w:lang w:val="en"/>
        </w:rPr>
        <w:t xml:space="preserve">open access </w:t>
      </w:r>
      <w:r w:rsidR="00465EE0">
        <w:rPr>
          <w:rFonts w:asciiTheme="minorHAnsi" w:hAnsiTheme="minorHAnsi" w:cs="Helvetica"/>
          <w:color w:val="000000"/>
          <w:lang w:val="en"/>
        </w:rPr>
        <w:t>principles</w:t>
      </w:r>
      <w:r w:rsidR="00BD5818">
        <w:rPr>
          <w:rFonts w:asciiTheme="minorHAnsi" w:hAnsiTheme="minorHAnsi" w:cs="Helvetica"/>
          <w:color w:val="000000"/>
          <w:lang w:val="en"/>
        </w:rPr>
        <w:t xml:space="preserve"> (CC-BY license)</w:t>
      </w:r>
      <w:r w:rsidR="0079070A">
        <w:rPr>
          <w:rFonts w:asciiTheme="minorHAnsi" w:hAnsiTheme="minorHAnsi" w:cs="Helvetica"/>
          <w:color w:val="000000"/>
          <w:lang w:val="en"/>
        </w:rPr>
        <w:t>.</w:t>
      </w:r>
    </w:p>
    <w:p w14:paraId="3BED12DF" w14:textId="562FAC98" w:rsidR="00250FF3" w:rsidRDefault="00250FF3" w:rsidP="00250FF3">
      <w:pPr>
        <w:spacing w:after="220"/>
        <w:jc w:val="both"/>
        <w:rPr>
          <w:lang w:val="en-US"/>
        </w:rPr>
      </w:pPr>
      <w:r>
        <w:rPr>
          <w:lang w:val="en-US"/>
        </w:rPr>
        <w:t>For projects approved after 1</w:t>
      </w:r>
      <w:r w:rsidRPr="0088484F">
        <w:rPr>
          <w:vertAlign w:val="superscript"/>
          <w:lang w:val="en-US"/>
        </w:rPr>
        <w:t>st</w:t>
      </w:r>
      <w:r>
        <w:rPr>
          <w:lang w:val="en-US"/>
        </w:rPr>
        <w:t xml:space="preserve"> November 2014, the FWF </w:t>
      </w:r>
      <w:r w:rsidR="00E627D5">
        <w:rPr>
          <w:lang w:val="en-US"/>
        </w:rPr>
        <w:t xml:space="preserve">reimburses </w:t>
      </w:r>
      <w:r>
        <w:rPr>
          <w:lang w:val="en-US"/>
        </w:rPr>
        <w:t>up to</w:t>
      </w:r>
      <w:r w:rsidRPr="00304411">
        <w:rPr>
          <w:lang w:val="en-US"/>
        </w:rPr>
        <w:t xml:space="preserve"> </w:t>
      </w:r>
      <w:r w:rsidR="00E62B92">
        <w:rPr>
          <w:b/>
          <w:lang w:val="en-US"/>
        </w:rPr>
        <w:t>EUR 2</w:t>
      </w:r>
      <w:r>
        <w:rPr>
          <w:b/>
          <w:lang w:val="en-US"/>
        </w:rPr>
        <w:t>,500</w:t>
      </w:r>
      <w:r w:rsidRPr="00C420F8">
        <w:rPr>
          <w:b/>
          <w:lang w:val="en-US"/>
        </w:rPr>
        <w:t xml:space="preserve"> per publication in addition to the project budget</w:t>
      </w:r>
      <w:r w:rsidRPr="00304411">
        <w:rPr>
          <w:lang w:val="en-US"/>
        </w:rPr>
        <w:t xml:space="preserve">. If the fees are higher, authors </w:t>
      </w:r>
      <w:r>
        <w:rPr>
          <w:lang w:val="en-US"/>
        </w:rPr>
        <w:t xml:space="preserve">can </w:t>
      </w:r>
      <w:r w:rsidRPr="00304411">
        <w:rPr>
          <w:lang w:val="en-US"/>
        </w:rPr>
        <w:t>use the budget of an ongoing FWF project</w:t>
      </w:r>
      <w:r w:rsidR="00BF52DF">
        <w:rPr>
          <w:lang w:val="en-US"/>
        </w:rPr>
        <w:t xml:space="preserve"> to cover the difference</w:t>
      </w:r>
      <w:r w:rsidRPr="00304411">
        <w:rPr>
          <w:lang w:val="en-US"/>
        </w:rPr>
        <w:t xml:space="preserve"> </w:t>
      </w:r>
      <w:r w:rsidR="008B5DA9">
        <w:rPr>
          <w:lang w:val="en-US"/>
        </w:rPr>
        <w:t xml:space="preserve">and/or apply for </w:t>
      </w:r>
      <w:r w:rsidR="002652B8" w:rsidRPr="00FB41AA">
        <w:rPr>
          <w:b/>
          <w:lang w:val="en-US"/>
        </w:rPr>
        <w:t>the internal</w:t>
      </w:r>
      <w:r w:rsidR="00152DEF">
        <w:rPr>
          <w:b/>
          <w:lang w:val="en-US"/>
        </w:rPr>
        <w:t xml:space="preserve"> </w:t>
      </w:r>
      <w:r w:rsidR="00AA54C2">
        <w:fldChar w:fldCharType="begin"/>
      </w:r>
      <w:r w:rsidR="003A4D3F" w:rsidRPr="003A4D3F">
        <w:rPr>
          <w:lang w:val="en-US"/>
        </w:rPr>
        <w:instrText>HYPERLINK "https://library.pages.ist.ac.at/open-access/"</w:instrText>
      </w:r>
      <w:r w:rsidR="00AA54C2">
        <w:fldChar w:fldCharType="separate"/>
      </w:r>
      <w:r w:rsidR="00152DEF" w:rsidRPr="00355817">
        <w:rPr>
          <w:rStyle w:val="Hyperlink"/>
          <w:b/>
          <w:lang w:val="en-US"/>
        </w:rPr>
        <w:t>IST Austria OA Fund</w:t>
      </w:r>
      <w:r w:rsidR="00AA54C2">
        <w:rPr>
          <w:rStyle w:val="Hyperlink"/>
          <w:b/>
          <w:lang w:val="en-US"/>
        </w:rPr>
        <w:fldChar w:fldCharType="end"/>
      </w:r>
      <w:bookmarkStart w:id="0" w:name="_GoBack"/>
      <w:bookmarkEnd w:id="0"/>
      <w:r w:rsidR="002652B8">
        <w:rPr>
          <w:lang w:val="en-US"/>
        </w:rPr>
        <w:t xml:space="preserve"> </w:t>
      </w:r>
      <w:r w:rsidR="008B5DA9">
        <w:rPr>
          <w:lang w:val="en-US"/>
        </w:rPr>
        <w:t>(that can</w:t>
      </w:r>
      <w:r w:rsidR="00BF52DF">
        <w:rPr>
          <w:lang w:val="en-US"/>
        </w:rPr>
        <w:t xml:space="preserve"> contribute</w:t>
      </w:r>
      <w:r w:rsidR="00097248">
        <w:rPr>
          <w:lang w:val="en-US"/>
        </w:rPr>
        <w:t xml:space="preserve"> up to 50% of the total</w:t>
      </w:r>
      <w:r w:rsidR="000B4B7E">
        <w:rPr>
          <w:lang w:val="en-US"/>
        </w:rPr>
        <w:t xml:space="preserve"> OA</w:t>
      </w:r>
      <w:r w:rsidR="00097248">
        <w:rPr>
          <w:lang w:val="en-US"/>
        </w:rPr>
        <w:t xml:space="preserve"> costs</w:t>
      </w:r>
      <w:r w:rsidR="008B5DA9">
        <w:rPr>
          <w:lang w:val="en-US"/>
        </w:rPr>
        <w:t>)</w:t>
      </w:r>
      <w:r w:rsidRPr="00304411">
        <w:rPr>
          <w:lang w:val="en-US"/>
        </w:rPr>
        <w:t>.</w:t>
      </w:r>
      <w:r>
        <w:rPr>
          <w:lang w:val="en-US"/>
        </w:rPr>
        <w:t xml:space="preserve"> The FWF OA contribution can be requested </w:t>
      </w:r>
      <w:r w:rsidRPr="00742455">
        <w:rPr>
          <w:b/>
          <w:lang w:val="en-US"/>
        </w:rPr>
        <w:t>up to three years after the end of the project</w:t>
      </w:r>
      <w:r w:rsidR="00713299">
        <w:rPr>
          <w:lang w:val="en-US"/>
        </w:rPr>
        <w:t>. As mentioned above, in some cases</w:t>
      </w:r>
      <w:r w:rsidRPr="004B4C03">
        <w:rPr>
          <w:lang w:val="en-US"/>
        </w:rPr>
        <w:t xml:space="preserve"> </w:t>
      </w:r>
      <w:r w:rsidRPr="006D3F91">
        <w:rPr>
          <w:b/>
          <w:lang w:val="en-US"/>
        </w:rPr>
        <w:t>special agreements between the FWF and publishers exist</w:t>
      </w:r>
      <w:r w:rsidR="00713299">
        <w:rPr>
          <w:b/>
          <w:lang w:val="en-US"/>
        </w:rPr>
        <w:t xml:space="preserve"> </w:t>
      </w:r>
      <w:r w:rsidR="00713299" w:rsidRPr="00713299">
        <w:rPr>
          <w:lang w:val="en-US"/>
        </w:rPr>
        <w:t>(</w:t>
      </w:r>
      <w:r w:rsidR="00713299">
        <w:rPr>
          <w:lang w:val="en-US"/>
        </w:rPr>
        <w:t xml:space="preserve">in </w:t>
      </w:r>
      <w:r w:rsidR="00184B62">
        <w:rPr>
          <w:lang w:val="en-US"/>
        </w:rPr>
        <w:t>such a</w:t>
      </w:r>
      <w:r w:rsidR="00713299">
        <w:rPr>
          <w:lang w:val="en-US"/>
        </w:rPr>
        <w:t xml:space="preserve"> case you would be informed by the publisher during submission process</w:t>
      </w:r>
      <w:r w:rsidR="00713299" w:rsidRPr="00713299">
        <w:rPr>
          <w:lang w:val="en-US"/>
        </w:rPr>
        <w:t>)</w:t>
      </w:r>
      <w:r w:rsidR="00713299">
        <w:rPr>
          <w:lang w:val="en-US"/>
        </w:rPr>
        <w:t>.</w:t>
      </w:r>
    </w:p>
    <w:p w14:paraId="10F9C138" w14:textId="02263207" w:rsidR="00467C73" w:rsidRDefault="00467C73" w:rsidP="00250FF3">
      <w:pPr>
        <w:spacing w:after="220"/>
        <w:jc w:val="both"/>
        <w:rPr>
          <w:lang w:val="en-US"/>
        </w:rPr>
      </w:pPr>
      <w:r>
        <w:rPr>
          <w:lang w:val="en-US"/>
        </w:rPr>
        <w:lastRenderedPageBreak/>
        <w:t xml:space="preserve">Remember to deposit the publication in a repository </w:t>
      </w:r>
      <w:r w:rsidR="00C81031">
        <w:rPr>
          <w:lang w:val="en-US"/>
        </w:rPr>
        <w:t xml:space="preserve">at the </w:t>
      </w:r>
      <w:r>
        <w:rPr>
          <w:lang w:val="en-US"/>
        </w:rPr>
        <w:t>latest at the date of publication.</w:t>
      </w:r>
      <w:r w:rsidR="00395094">
        <w:rPr>
          <w:lang w:val="en-US"/>
        </w:rPr>
        <w:t xml:space="preserve"> Same as for Hybrid OA publications, you have to deposit </w:t>
      </w:r>
      <w:r w:rsidR="00EE4822">
        <w:rPr>
          <w:lang w:val="en-US"/>
        </w:rPr>
        <w:t xml:space="preserve">life sciences publications </w:t>
      </w:r>
      <w:r w:rsidR="00395094">
        <w:rPr>
          <w:lang w:val="en-US"/>
        </w:rPr>
        <w:t xml:space="preserve">in Europe </w:t>
      </w:r>
      <w:proofErr w:type="spellStart"/>
      <w:r w:rsidR="00395094">
        <w:rPr>
          <w:lang w:val="en-US"/>
        </w:rPr>
        <w:t>PubMedCentral</w:t>
      </w:r>
      <w:proofErr w:type="spellEnd"/>
      <w:r w:rsidR="00BD7E70">
        <w:rPr>
          <w:lang w:val="en-US"/>
        </w:rPr>
        <w:t>. For</w:t>
      </w:r>
      <w:r w:rsidR="00395094">
        <w:rPr>
          <w:lang w:val="en-US"/>
        </w:rPr>
        <w:t xml:space="preserve"> </w:t>
      </w:r>
      <w:r w:rsidR="00D2063B">
        <w:rPr>
          <w:lang w:val="en-US"/>
        </w:rPr>
        <w:t>other</w:t>
      </w:r>
      <w:r w:rsidR="005D26BF">
        <w:rPr>
          <w:lang w:val="en-US"/>
        </w:rPr>
        <w:t xml:space="preserve"> </w:t>
      </w:r>
      <w:r w:rsidR="00D2063B">
        <w:rPr>
          <w:lang w:val="en-US"/>
        </w:rPr>
        <w:t>publications it is sufficient to</w:t>
      </w:r>
      <w:r w:rsidR="00395094">
        <w:rPr>
          <w:lang w:val="en-US"/>
        </w:rPr>
        <w:t xml:space="preserve"> enter </w:t>
      </w:r>
      <w:r w:rsidR="002660C7">
        <w:rPr>
          <w:lang w:val="en-US"/>
        </w:rPr>
        <w:t xml:space="preserve">at least </w:t>
      </w:r>
      <w:r w:rsidR="00395094">
        <w:rPr>
          <w:lang w:val="en-US"/>
        </w:rPr>
        <w:t xml:space="preserve">the bibliographic data in IST </w:t>
      </w:r>
      <w:r w:rsidR="002660C7">
        <w:rPr>
          <w:lang w:val="en-US"/>
        </w:rPr>
        <w:t>Research Explorer</w:t>
      </w:r>
      <w:r w:rsidR="00395094">
        <w:rPr>
          <w:lang w:val="en-US"/>
        </w:rPr>
        <w:t xml:space="preserve"> (IST library will upload the publication</w:t>
      </w:r>
      <w:r w:rsidR="00C70070">
        <w:rPr>
          <w:lang w:val="en-US"/>
        </w:rPr>
        <w:t xml:space="preserve"> to the repository</w:t>
      </w:r>
      <w:r w:rsidR="00395094">
        <w:rPr>
          <w:lang w:val="en-US"/>
        </w:rPr>
        <w:t>).</w:t>
      </w:r>
    </w:p>
    <w:p w14:paraId="58762A67" w14:textId="77777777" w:rsidR="009B6C22" w:rsidRDefault="002728AD" w:rsidP="008C7FBB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95C62" wp14:editId="07E9E975">
                <wp:simplePos x="0" y="0"/>
                <wp:positionH relativeFrom="column">
                  <wp:posOffset>-81887</wp:posOffset>
                </wp:positionH>
                <wp:positionV relativeFrom="paragraph">
                  <wp:posOffset>168901</wp:posOffset>
                </wp:positionV>
                <wp:extent cx="5923129" cy="1146411"/>
                <wp:effectExtent l="0" t="0" r="2095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9" cy="114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32190" w14:textId="77777777" w:rsidR="005A259A" w:rsidRPr="007E7AC7" w:rsidRDefault="005A259A" w:rsidP="005A259A">
                            <w:pPr>
                              <w:rPr>
                                <w:lang w:val="en-US"/>
                              </w:rPr>
                            </w:pPr>
                            <w:r w:rsidRPr="007E7AC7">
                              <w:rPr>
                                <w:lang w:val="en-US"/>
                              </w:rPr>
                              <w:t>Please note that</w:t>
                            </w:r>
                            <w:r w:rsidR="008E3C1A">
                              <w:rPr>
                                <w:lang w:val="en-US"/>
                              </w:rPr>
                              <w:t xml:space="preserve"> for FWF-</w:t>
                            </w:r>
                            <w:r w:rsidRPr="007E7AC7">
                              <w:rPr>
                                <w:lang w:val="en-US"/>
                              </w:rPr>
                              <w:t xml:space="preserve">funded publications, </w:t>
                            </w:r>
                            <w:r w:rsidRPr="007E7AC7">
                              <w:rPr>
                                <w:b/>
                                <w:lang w:val="en-US"/>
                              </w:rPr>
                              <w:t>the obligation to provide open access remains also after the end of the project</w:t>
                            </w:r>
                            <w:r w:rsidRPr="007E7AC7"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47CB84C7" w14:textId="77777777" w:rsidR="005A259A" w:rsidRDefault="005A259A" w:rsidP="002728A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5B19CAF" w14:textId="77777777" w:rsidR="002728AD" w:rsidRDefault="00AE4625" w:rsidP="002728A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E1342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7F04D5">
                              <w:rPr>
                                <w:lang w:val="en-US"/>
                              </w:rPr>
                              <w:t>open a</w:t>
                            </w:r>
                            <w:r w:rsidR="007F04D5" w:rsidRPr="005016C2">
                              <w:rPr>
                                <w:lang w:val="en-US"/>
                              </w:rPr>
                              <w:t>ccess activities are to be indicated in the final report to the FWF.</w:t>
                            </w:r>
                            <w:r w:rsidR="007F04D5" w:rsidRPr="001C4DFA">
                              <w:rPr>
                                <w:lang w:val="en-US"/>
                              </w:rPr>
                              <w:t xml:space="preserve"> Compliance with FWF’s Open Access Policy has to be demonstrated by </w:t>
                            </w:r>
                            <w:r w:rsidR="007F04D5" w:rsidRPr="00951F60">
                              <w:rPr>
                                <w:b/>
                                <w:lang w:val="en-US"/>
                              </w:rPr>
                              <w:t>providing a persistent address where the full text of the publication can be accessed, read and downloade</w:t>
                            </w:r>
                            <w:r w:rsidR="007F04D5" w:rsidRPr="001230BC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7F04D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F04D5" w:rsidRPr="00A64F2C">
                              <w:rPr>
                                <w:lang w:val="en-US"/>
                              </w:rPr>
                              <w:t>for at least 10 years.</w:t>
                            </w:r>
                          </w:p>
                          <w:p w14:paraId="69D4CFF8" w14:textId="77777777" w:rsidR="003C3FA4" w:rsidRPr="002728AD" w:rsidRDefault="003C3FA4" w:rsidP="002728A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5C62" id="Text Box 5" o:spid="_x0000_s1027" type="#_x0000_t202" style="position:absolute;left:0;text-align:left;margin-left:-6.45pt;margin-top:13.3pt;width:466.4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" fillcolor="white [3201]" strokeweight=".5pt">
                <v:textbox>
                  <w:txbxContent>
                    <w:p w14:paraId="7D232190" w14:textId="77777777" w:rsidR="005A259A" w:rsidRPr="007E7AC7" w:rsidRDefault="005A259A" w:rsidP="005A259A">
                      <w:pPr>
                        <w:rPr>
                          <w:lang w:val="en-US"/>
                        </w:rPr>
                      </w:pPr>
                      <w:r w:rsidRPr="007E7AC7">
                        <w:rPr>
                          <w:lang w:val="en-US"/>
                        </w:rPr>
                        <w:t>Please note that</w:t>
                      </w:r>
                      <w:r w:rsidR="008E3C1A">
                        <w:rPr>
                          <w:lang w:val="en-US"/>
                        </w:rPr>
                        <w:t xml:space="preserve"> for FWF-</w:t>
                      </w:r>
                      <w:r w:rsidRPr="007E7AC7">
                        <w:rPr>
                          <w:lang w:val="en-US"/>
                        </w:rPr>
                        <w:t xml:space="preserve">funded publications, </w:t>
                      </w:r>
                      <w:r w:rsidRPr="007E7AC7">
                        <w:rPr>
                          <w:b/>
                          <w:lang w:val="en-US"/>
                        </w:rPr>
                        <w:t>the obligation to provide open access remains also after the end of the project</w:t>
                      </w:r>
                      <w:r w:rsidRPr="007E7AC7">
                        <w:rPr>
                          <w:lang w:val="en-US"/>
                        </w:rPr>
                        <w:t>!</w:t>
                      </w:r>
                    </w:p>
                    <w:p w14:paraId="47CB84C7" w14:textId="77777777" w:rsidR="005A259A" w:rsidRDefault="005A259A" w:rsidP="002728AD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65B19CAF" w14:textId="77777777" w:rsidR="002728AD" w:rsidRDefault="00AE4625" w:rsidP="002728A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E1342">
                        <w:rPr>
                          <w:lang w:val="en-US"/>
                        </w:rPr>
                        <w:t xml:space="preserve">he </w:t>
                      </w:r>
                      <w:r w:rsidR="007F04D5">
                        <w:rPr>
                          <w:lang w:val="en-US"/>
                        </w:rPr>
                        <w:t>open a</w:t>
                      </w:r>
                      <w:r w:rsidR="007F04D5" w:rsidRPr="005016C2">
                        <w:rPr>
                          <w:lang w:val="en-US"/>
                        </w:rPr>
                        <w:t>ccess activities are to be indicated in the final report to the FWF.</w:t>
                      </w:r>
                      <w:r w:rsidR="007F04D5" w:rsidRPr="001C4DFA">
                        <w:rPr>
                          <w:lang w:val="en-US"/>
                        </w:rPr>
                        <w:t xml:space="preserve"> Compliance with FWF’s Open Access Policy has to be demonstrated by </w:t>
                      </w:r>
                      <w:r w:rsidR="007F04D5" w:rsidRPr="00951F60">
                        <w:rPr>
                          <w:b/>
                          <w:lang w:val="en-US"/>
                        </w:rPr>
                        <w:t>providing a persistent address where the full text of the publication can be accessed, read and downloade</w:t>
                      </w:r>
                      <w:r w:rsidR="007F04D5" w:rsidRPr="001230BC">
                        <w:rPr>
                          <w:b/>
                          <w:lang w:val="en-US"/>
                        </w:rPr>
                        <w:t>d</w:t>
                      </w:r>
                      <w:r w:rsidR="007F04D5">
                        <w:rPr>
                          <w:b/>
                          <w:lang w:val="en-US"/>
                        </w:rPr>
                        <w:t xml:space="preserve"> </w:t>
                      </w:r>
                      <w:r w:rsidR="007F04D5" w:rsidRPr="00A64F2C">
                        <w:rPr>
                          <w:lang w:val="en-US"/>
                        </w:rPr>
                        <w:t>for at least 10 years.</w:t>
                      </w:r>
                    </w:p>
                    <w:p w14:paraId="69D4CFF8" w14:textId="77777777" w:rsidR="003C3FA4" w:rsidRPr="002728AD" w:rsidRDefault="003C3FA4" w:rsidP="002728A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59FF0" w14:textId="77777777" w:rsidR="009B6C22" w:rsidRDefault="009B6C22" w:rsidP="008C7FBB">
      <w:pPr>
        <w:jc w:val="both"/>
        <w:rPr>
          <w:lang w:val="en-US"/>
        </w:rPr>
      </w:pPr>
    </w:p>
    <w:p w14:paraId="321590F5" w14:textId="77777777" w:rsidR="00CD6469" w:rsidRDefault="00CD6469" w:rsidP="00BD3C53">
      <w:pPr>
        <w:spacing w:before="120"/>
        <w:rPr>
          <w:lang w:val="en-US"/>
        </w:rPr>
      </w:pPr>
    </w:p>
    <w:p w14:paraId="0066C785" w14:textId="77777777" w:rsidR="002728AD" w:rsidRDefault="002728AD" w:rsidP="00302AE4">
      <w:pPr>
        <w:spacing w:after="120"/>
        <w:rPr>
          <w:b/>
          <w:lang w:val="en-US"/>
        </w:rPr>
      </w:pPr>
    </w:p>
    <w:p w14:paraId="0200FBDB" w14:textId="77777777" w:rsidR="005A259A" w:rsidRDefault="005A259A" w:rsidP="00302AE4">
      <w:pPr>
        <w:spacing w:after="120"/>
        <w:rPr>
          <w:b/>
          <w:lang w:val="en-US"/>
        </w:rPr>
      </w:pPr>
    </w:p>
    <w:p w14:paraId="7ACABF6C" w14:textId="77777777" w:rsidR="005A259A" w:rsidRDefault="005A259A" w:rsidP="00302AE4">
      <w:pPr>
        <w:spacing w:after="120"/>
        <w:rPr>
          <w:b/>
          <w:lang w:val="en-US"/>
        </w:rPr>
      </w:pPr>
    </w:p>
    <w:p w14:paraId="4F1E89A8" w14:textId="77777777" w:rsidR="005A259A" w:rsidRDefault="005A259A" w:rsidP="00302AE4">
      <w:pPr>
        <w:spacing w:after="120"/>
        <w:rPr>
          <w:b/>
          <w:lang w:val="en-US"/>
        </w:rPr>
      </w:pPr>
    </w:p>
    <w:p w14:paraId="6193E08C" w14:textId="77777777" w:rsidR="00870649" w:rsidRDefault="00870649" w:rsidP="00302AE4">
      <w:pPr>
        <w:spacing w:after="120"/>
        <w:rPr>
          <w:b/>
          <w:lang w:val="en-US"/>
        </w:rPr>
      </w:pPr>
    </w:p>
    <w:p w14:paraId="011A57FE" w14:textId="53FD6A1C" w:rsidR="00026DD6" w:rsidRDefault="00354671" w:rsidP="00AE45CC">
      <w:pPr>
        <w:spacing w:after="220"/>
        <w:jc w:val="both"/>
        <w:rPr>
          <w:b/>
          <w:lang w:val="en-US"/>
        </w:rPr>
      </w:pPr>
      <w:r>
        <w:rPr>
          <w:b/>
          <w:lang w:val="en-US"/>
        </w:rPr>
        <w:t xml:space="preserve">The </w:t>
      </w:r>
      <w:r w:rsidR="00DB496E" w:rsidRPr="009B606E">
        <w:rPr>
          <w:b/>
          <w:lang w:val="en-US"/>
        </w:rPr>
        <w:t>FWF supports</w:t>
      </w:r>
      <w:r>
        <w:rPr>
          <w:b/>
          <w:lang w:val="en-US"/>
        </w:rPr>
        <w:t xml:space="preserve"> not only</w:t>
      </w:r>
      <w:r w:rsidR="00DB496E" w:rsidRPr="009B606E">
        <w:rPr>
          <w:b/>
          <w:lang w:val="en-US"/>
        </w:rPr>
        <w:t xml:space="preserve"> </w:t>
      </w:r>
      <w:r w:rsidRPr="00354671">
        <w:rPr>
          <w:b/>
          <w:lang w:val="en-US"/>
        </w:rPr>
        <w:t>peer-reviewed journal publications</w:t>
      </w:r>
      <w:r>
        <w:rPr>
          <w:b/>
          <w:lang w:val="en-US"/>
        </w:rPr>
        <w:t>, but</w:t>
      </w:r>
      <w:r>
        <w:rPr>
          <w:rFonts w:ascii="Helvetica" w:hAnsi="Helvetica" w:cs="Arial"/>
          <w:color w:val="000000"/>
          <w:sz w:val="20"/>
          <w:szCs w:val="20"/>
          <w:lang w:val="en"/>
        </w:rPr>
        <w:t xml:space="preserve"> </w:t>
      </w:r>
      <w:r w:rsidR="00DB496E" w:rsidRPr="009B606E">
        <w:rPr>
          <w:b/>
          <w:lang w:val="en-US"/>
        </w:rPr>
        <w:t>also o</w:t>
      </w:r>
      <w:r w:rsidR="003C3FA4" w:rsidRPr="009B606E">
        <w:rPr>
          <w:b/>
          <w:lang w:val="en-US"/>
        </w:rPr>
        <w:t xml:space="preserve">ther forms of </w:t>
      </w:r>
      <w:r w:rsidR="00B70B38">
        <w:rPr>
          <w:b/>
          <w:lang w:val="en-US"/>
        </w:rPr>
        <w:t>peer-reviewed publications, such as</w:t>
      </w:r>
      <w:r w:rsidR="003C3FA4" w:rsidRPr="009B606E">
        <w:rPr>
          <w:b/>
          <w:lang w:val="en-US"/>
        </w:rPr>
        <w:t xml:space="preserve"> monographs, complete collected volumes or proceedings, databa</w:t>
      </w:r>
      <w:r w:rsidR="00C37262">
        <w:rPr>
          <w:b/>
          <w:lang w:val="en-US"/>
        </w:rPr>
        <w:t>ses and other web-based formats. For more information see the</w:t>
      </w:r>
      <w:r w:rsidR="005E0AE4">
        <w:rPr>
          <w:b/>
          <w:lang w:val="en-US"/>
        </w:rPr>
        <w:t xml:space="preserve"> </w:t>
      </w:r>
      <w:r w:rsidR="00AA54C2">
        <w:fldChar w:fldCharType="begin"/>
      </w:r>
      <w:r w:rsidR="00AA54C2" w:rsidRPr="003A4D3F">
        <w:rPr>
          <w:lang w:val="en-US"/>
        </w:rPr>
        <w:instrText xml:space="preserve"> HYPERLINK "http://www.fwf.ac.at/en/research-funding/fwf-programmes/stand-alone-publications/" </w:instrText>
      </w:r>
      <w:r w:rsidR="00AA54C2">
        <w:fldChar w:fldCharType="separate"/>
      </w:r>
      <w:r w:rsidR="005E0AE4" w:rsidRPr="009B606E">
        <w:rPr>
          <w:rStyle w:val="Hyperlink"/>
          <w:b/>
          <w:sz w:val="21"/>
          <w:szCs w:val="21"/>
          <w:lang w:val="en-US"/>
        </w:rPr>
        <w:t xml:space="preserve">Stand-Alone Publications </w:t>
      </w:r>
      <w:proofErr w:type="spellStart"/>
      <w:r w:rsidR="005E0AE4" w:rsidRPr="009B606E">
        <w:rPr>
          <w:rStyle w:val="Hyperlink"/>
          <w:b/>
          <w:sz w:val="21"/>
          <w:szCs w:val="21"/>
          <w:lang w:val="en-US"/>
        </w:rPr>
        <w:t>programme</w:t>
      </w:r>
      <w:proofErr w:type="spellEnd"/>
      <w:r w:rsidR="00AA54C2">
        <w:rPr>
          <w:rStyle w:val="Hyperlink"/>
          <w:b/>
          <w:sz w:val="21"/>
          <w:szCs w:val="21"/>
          <w:lang w:val="en-US"/>
        </w:rPr>
        <w:fldChar w:fldCharType="end"/>
      </w:r>
      <w:r w:rsidR="005E0AE4">
        <w:rPr>
          <w:b/>
          <w:lang w:val="en-US"/>
        </w:rPr>
        <w:t>.</w:t>
      </w:r>
    </w:p>
    <w:p w14:paraId="6AAE6BC9" w14:textId="77777777" w:rsidR="00DB212D" w:rsidRPr="007E139A" w:rsidRDefault="00AA54C2" w:rsidP="00AF5A0D">
      <w:pPr>
        <w:spacing w:after="120"/>
        <w:jc w:val="both"/>
        <w:rPr>
          <w:b/>
          <w:lang w:val="en-US"/>
        </w:rPr>
      </w:pPr>
      <w:hyperlink r:id="rId11" w:tgtFrame="_blank" w:history="1"/>
    </w:p>
    <w:p w14:paraId="4069E6EC" w14:textId="77777777" w:rsidR="00B62115" w:rsidRDefault="00E95055" w:rsidP="005519FC">
      <w:pPr>
        <w:spacing w:after="240"/>
        <w:rPr>
          <w:b/>
          <w:lang w:val="en-US"/>
        </w:rPr>
      </w:pPr>
      <w:r w:rsidRPr="00AC7A0D">
        <w:rPr>
          <w:b/>
          <w:lang w:val="en-US"/>
        </w:rPr>
        <w:t>OA to</w:t>
      </w:r>
      <w:r w:rsidR="00B62115" w:rsidRPr="00AC7A0D">
        <w:rPr>
          <w:b/>
          <w:lang w:val="en-US"/>
        </w:rPr>
        <w:t xml:space="preserve"> Research Data</w:t>
      </w:r>
    </w:p>
    <w:p w14:paraId="39CCB610" w14:textId="77777777" w:rsidR="00B94414" w:rsidRPr="00B94414" w:rsidRDefault="00B94414" w:rsidP="001D6BD8">
      <w:pPr>
        <w:spacing w:after="120"/>
        <w:jc w:val="both"/>
        <w:rPr>
          <w:lang w:val="en-US"/>
        </w:rPr>
      </w:pPr>
      <w:r>
        <w:rPr>
          <w:lang w:val="en-US"/>
        </w:rPr>
        <w:t>According to the FWF op</w:t>
      </w:r>
      <w:r w:rsidR="004B79EC">
        <w:rPr>
          <w:lang w:val="en-US"/>
        </w:rPr>
        <w:t>en access policy</w:t>
      </w:r>
      <w:r>
        <w:rPr>
          <w:lang w:val="en-US"/>
        </w:rPr>
        <w:t xml:space="preserve">, </w:t>
      </w:r>
      <w:r w:rsidR="004B79EC" w:rsidRPr="00CE2AB1">
        <w:rPr>
          <w:b/>
          <w:lang w:val="en-US"/>
        </w:rPr>
        <w:t>w</w:t>
      </w:r>
      <w:r w:rsidRPr="00CE2AB1">
        <w:rPr>
          <w:b/>
          <w:lang w:val="en-US"/>
        </w:rPr>
        <w:t xml:space="preserve">henever legally and ethically possible, all research data and similar materials which are collected and/or </w:t>
      </w:r>
      <w:r w:rsidR="00CE2AB1" w:rsidRPr="00CE2AB1">
        <w:rPr>
          <w:b/>
          <w:lang w:val="en-US"/>
        </w:rPr>
        <w:t>analyzed</w:t>
      </w:r>
      <w:r w:rsidRPr="00CE2AB1">
        <w:rPr>
          <w:b/>
          <w:lang w:val="en-US"/>
        </w:rPr>
        <w:t xml:space="preserve"> using FWF funds have to be made openly accessible</w:t>
      </w:r>
      <w:r w:rsidRPr="00B94414">
        <w:rPr>
          <w:lang w:val="en-US"/>
        </w:rPr>
        <w:t>. Data underlying the published research results should either be ope</w:t>
      </w:r>
      <w:r w:rsidR="00E714C8">
        <w:rPr>
          <w:lang w:val="en-US"/>
        </w:rPr>
        <w:t>nly accessible immediately or (</w:t>
      </w:r>
      <w:r w:rsidRPr="00B94414">
        <w:rPr>
          <w:lang w:val="en-US"/>
        </w:rPr>
        <w:t>if not used in publications</w:t>
      </w:r>
      <w:r w:rsidR="00E714C8">
        <w:rPr>
          <w:lang w:val="en-US"/>
        </w:rPr>
        <w:t>)</w:t>
      </w:r>
      <w:r w:rsidRPr="00B94414">
        <w:rPr>
          <w:lang w:val="en-US"/>
        </w:rPr>
        <w:t xml:space="preserve"> two years after the project is finished. The following criteria are to be applied:</w:t>
      </w:r>
    </w:p>
    <w:p w14:paraId="7D7164D7" w14:textId="77777777" w:rsidR="001E581A" w:rsidRPr="00C23C7F" w:rsidRDefault="00B94414" w:rsidP="00C23C7F">
      <w:pPr>
        <w:pStyle w:val="ListParagraph"/>
        <w:numPr>
          <w:ilvl w:val="0"/>
          <w:numId w:val="9"/>
        </w:numPr>
        <w:spacing w:after="120"/>
        <w:jc w:val="both"/>
        <w:rPr>
          <w:lang w:val="en-US"/>
        </w:rPr>
      </w:pPr>
      <w:r w:rsidRPr="00C23C7F">
        <w:rPr>
          <w:lang w:val="en-US"/>
        </w:rPr>
        <w:t xml:space="preserve">An </w:t>
      </w:r>
      <w:hyperlink r:id="rId12" w:history="1">
        <w:r w:rsidRPr="00C23C7F">
          <w:rPr>
            <w:rStyle w:val="Hyperlink"/>
            <w:lang w:val="en-US"/>
          </w:rPr>
          <w:t>appropriate repository</w:t>
        </w:r>
      </w:hyperlink>
      <w:r w:rsidR="00771F60">
        <w:rPr>
          <w:lang w:val="en-US"/>
        </w:rPr>
        <w:t xml:space="preserve"> has to be selected;</w:t>
      </w:r>
    </w:p>
    <w:p w14:paraId="023694EE" w14:textId="77777777" w:rsidR="009C55F9" w:rsidRPr="00C23C7F" w:rsidRDefault="00B94414" w:rsidP="00C23C7F">
      <w:pPr>
        <w:pStyle w:val="ListParagraph"/>
        <w:numPr>
          <w:ilvl w:val="0"/>
          <w:numId w:val="9"/>
        </w:numPr>
        <w:spacing w:after="120"/>
        <w:jc w:val="both"/>
        <w:rPr>
          <w:lang w:val="en-US"/>
        </w:rPr>
      </w:pPr>
      <w:r w:rsidRPr="00C23C7F">
        <w:rPr>
          <w:lang w:val="en-US"/>
        </w:rPr>
        <w:t>Deposited datasets have t</w:t>
      </w:r>
      <w:r w:rsidR="00771F60">
        <w:rPr>
          <w:lang w:val="en-US"/>
        </w:rPr>
        <w:t xml:space="preserve">o </w:t>
      </w:r>
      <w:r w:rsidR="00771F60" w:rsidRPr="000D4757">
        <w:rPr>
          <w:lang w:val="en-US"/>
        </w:rPr>
        <w:t>be citable</w:t>
      </w:r>
      <w:r w:rsidR="00097248">
        <w:rPr>
          <w:lang w:val="en-US"/>
        </w:rPr>
        <w:t xml:space="preserve"> (via persistent identifiers e.g. DOIs)</w:t>
      </w:r>
      <w:r w:rsidR="00771F60">
        <w:rPr>
          <w:lang w:val="en-US"/>
        </w:rPr>
        <w:t>;</w:t>
      </w:r>
    </w:p>
    <w:p w14:paraId="02FC15A7" w14:textId="77777777" w:rsidR="00B94414" w:rsidRPr="00C23C7F" w:rsidRDefault="00B94414" w:rsidP="00C23C7F">
      <w:pPr>
        <w:pStyle w:val="ListParagraph"/>
        <w:numPr>
          <w:ilvl w:val="0"/>
          <w:numId w:val="9"/>
        </w:numPr>
        <w:spacing w:after="120"/>
        <w:rPr>
          <w:lang w:val="en-US"/>
        </w:rPr>
      </w:pPr>
      <w:r w:rsidRPr="00C23C7F">
        <w:rPr>
          <w:lang w:val="en-US"/>
        </w:rPr>
        <w:t>Data should be deposited in a way that it can be re-use</w:t>
      </w:r>
      <w:r w:rsidR="00771F60">
        <w:rPr>
          <w:lang w:val="en-US"/>
        </w:rPr>
        <w:t>d without restrictions.</w:t>
      </w:r>
    </w:p>
    <w:p w14:paraId="1BD75B13" w14:textId="77777777" w:rsidR="00D06DA4" w:rsidRPr="008F59A0" w:rsidRDefault="00D06DA4" w:rsidP="004D48E2">
      <w:pPr>
        <w:jc w:val="both"/>
        <w:rPr>
          <w:lang w:val="en-US"/>
        </w:rPr>
      </w:pPr>
    </w:p>
    <w:p w14:paraId="7EFC4E52" w14:textId="2E23247E" w:rsidR="00C43764" w:rsidRPr="00F919F6" w:rsidRDefault="002604E7" w:rsidP="00F919F6">
      <w:pPr>
        <w:jc w:val="both"/>
        <w:rPr>
          <w:lang w:val="en-US"/>
        </w:rPr>
      </w:pPr>
      <w:r w:rsidRPr="008F59A0">
        <w:rPr>
          <w:lang w:val="en-US"/>
        </w:rPr>
        <w:t xml:space="preserve">You have the </w:t>
      </w:r>
      <w:r w:rsidRPr="008F59A0">
        <w:rPr>
          <w:b/>
          <w:lang w:val="en-US"/>
        </w:rPr>
        <w:t>possibility to deposit your research data in the institutional data repository</w:t>
      </w:r>
      <w:r w:rsidR="002660C7">
        <w:rPr>
          <w:b/>
          <w:lang w:val="en-US"/>
        </w:rPr>
        <w:t xml:space="preserve"> </w:t>
      </w:r>
      <w:hyperlink r:id="rId13" w:history="1">
        <w:r w:rsidR="002660C7" w:rsidRPr="002660C7">
          <w:rPr>
            <w:rStyle w:val="Hyperlink"/>
            <w:b/>
            <w:lang w:val="en-US"/>
          </w:rPr>
          <w:t>IST Research Explorer</w:t>
        </w:r>
      </w:hyperlink>
      <w:r w:rsidR="00AB0F1A">
        <w:rPr>
          <w:b/>
          <w:lang w:val="en-US"/>
        </w:rPr>
        <w:t xml:space="preserve"> </w:t>
      </w:r>
      <w:r w:rsidR="002660C7">
        <w:rPr>
          <w:b/>
          <w:lang w:val="en-US"/>
        </w:rPr>
        <w:t>w</w:t>
      </w:r>
      <w:r w:rsidRPr="00BA12DF">
        <w:rPr>
          <w:b/>
          <w:lang w:val="en-US"/>
        </w:rPr>
        <w:t>here it will be linked to your publication and provided with a DOI</w:t>
      </w:r>
      <w:r w:rsidRPr="008F59A0">
        <w:rPr>
          <w:lang w:val="en-US"/>
        </w:rPr>
        <w:t>. If you deposit the data before the publication you can in addition cite the data in the paper.</w:t>
      </w:r>
    </w:p>
    <w:sectPr w:rsidR="00C43764" w:rsidRPr="00F919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110E" w14:textId="77777777" w:rsidR="00AA54C2" w:rsidRDefault="00AA54C2" w:rsidP="00836663">
      <w:r>
        <w:separator/>
      </w:r>
    </w:p>
  </w:endnote>
  <w:endnote w:type="continuationSeparator" w:id="0">
    <w:p w14:paraId="50014E38" w14:textId="77777777" w:rsidR="00AA54C2" w:rsidRDefault="00AA54C2" w:rsidP="0083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E644" w14:textId="77777777" w:rsidR="000D528F" w:rsidRDefault="000D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18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5B088" w14:textId="22E9E2AB" w:rsidR="000D528F" w:rsidRDefault="000D528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  <w:t>13.10.2016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6EBD" w14:textId="77777777" w:rsidR="000D528F" w:rsidRDefault="000D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A494" w14:textId="77777777" w:rsidR="00AA54C2" w:rsidRDefault="00AA54C2" w:rsidP="00836663">
      <w:r>
        <w:separator/>
      </w:r>
    </w:p>
  </w:footnote>
  <w:footnote w:type="continuationSeparator" w:id="0">
    <w:p w14:paraId="70606459" w14:textId="77777777" w:rsidR="00AA54C2" w:rsidRDefault="00AA54C2" w:rsidP="0083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891A" w14:textId="77777777" w:rsidR="000D528F" w:rsidRDefault="000D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FA7B" w14:textId="77777777" w:rsidR="000D528F" w:rsidRDefault="000D5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5199" w14:textId="77777777" w:rsidR="000D528F" w:rsidRDefault="000D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141"/>
    <w:multiLevelType w:val="hybridMultilevel"/>
    <w:tmpl w:val="8FCAA8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CAA"/>
    <w:multiLevelType w:val="hybridMultilevel"/>
    <w:tmpl w:val="9D402F54"/>
    <w:lvl w:ilvl="0" w:tplc="EBD28B2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A78"/>
    <w:multiLevelType w:val="hybridMultilevel"/>
    <w:tmpl w:val="0F7A29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C5A"/>
    <w:multiLevelType w:val="hybridMultilevel"/>
    <w:tmpl w:val="179654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699"/>
    <w:multiLevelType w:val="hybridMultilevel"/>
    <w:tmpl w:val="A072B914"/>
    <w:lvl w:ilvl="0" w:tplc="1D103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83F"/>
    <w:multiLevelType w:val="hybridMultilevel"/>
    <w:tmpl w:val="F8B83854"/>
    <w:lvl w:ilvl="0" w:tplc="DF763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F32"/>
    <w:multiLevelType w:val="hybridMultilevel"/>
    <w:tmpl w:val="02E2F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1F09"/>
    <w:multiLevelType w:val="multilevel"/>
    <w:tmpl w:val="BC6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E63EB"/>
    <w:multiLevelType w:val="hybridMultilevel"/>
    <w:tmpl w:val="F528936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1283"/>
    <w:multiLevelType w:val="hybridMultilevel"/>
    <w:tmpl w:val="F79247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0FB9"/>
    <w:multiLevelType w:val="hybridMultilevel"/>
    <w:tmpl w:val="714CDAA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A1"/>
    <w:rsid w:val="00002AB8"/>
    <w:rsid w:val="00004CEF"/>
    <w:rsid w:val="000064DB"/>
    <w:rsid w:val="00007FB5"/>
    <w:rsid w:val="00010171"/>
    <w:rsid w:val="0001035C"/>
    <w:rsid w:val="00010D40"/>
    <w:rsid w:val="00011428"/>
    <w:rsid w:val="000115BF"/>
    <w:rsid w:val="0001244D"/>
    <w:rsid w:val="00012BA9"/>
    <w:rsid w:val="0001377C"/>
    <w:rsid w:val="00014307"/>
    <w:rsid w:val="00015CEB"/>
    <w:rsid w:val="000169D9"/>
    <w:rsid w:val="00016F61"/>
    <w:rsid w:val="00017BDA"/>
    <w:rsid w:val="00020A8C"/>
    <w:rsid w:val="00020F84"/>
    <w:rsid w:val="00021181"/>
    <w:rsid w:val="0002164B"/>
    <w:rsid w:val="00022B5A"/>
    <w:rsid w:val="000233CC"/>
    <w:rsid w:val="00025577"/>
    <w:rsid w:val="00026A79"/>
    <w:rsid w:val="00026DD6"/>
    <w:rsid w:val="000308B7"/>
    <w:rsid w:val="00032FEA"/>
    <w:rsid w:val="0003356C"/>
    <w:rsid w:val="0003408C"/>
    <w:rsid w:val="0003504B"/>
    <w:rsid w:val="0003514D"/>
    <w:rsid w:val="00036BF1"/>
    <w:rsid w:val="00036D33"/>
    <w:rsid w:val="0003788B"/>
    <w:rsid w:val="0004089D"/>
    <w:rsid w:val="00041B2F"/>
    <w:rsid w:val="0004214C"/>
    <w:rsid w:val="000427CF"/>
    <w:rsid w:val="00042A8F"/>
    <w:rsid w:val="00043E9C"/>
    <w:rsid w:val="000445BE"/>
    <w:rsid w:val="00044C0D"/>
    <w:rsid w:val="0004571F"/>
    <w:rsid w:val="0005195E"/>
    <w:rsid w:val="0005321D"/>
    <w:rsid w:val="00053321"/>
    <w:rsid w:val="00055BEA"/>
    <w:rsid w:val="00057D65"/>
    <w:rsid w:val="00057DFE"/>
    <w:rsid w:val="0006176E"/>
    <w:rsid w:val="00062623"/>
    <w:rsid w:val="0006445C"/>
    <w:rsid w:val="00064BBF"/>
    <w:rsid w:val="00064C5C"/>
    <w:rsid w:val="00066AB9"/>
    <w:rsid w:val="00066C10"/>
    <w:rsid w:val="000743EA"/>
    <w:rsid w:val="0007468E"/>
    <w:rsid w:val="000772F9"/>
    <w:rsid w:val="0007736A"/>
    <w:rsid w:val="0007796A"/>
    <w:rsid w:val="00080642"/>
    <w:rsid w:val="0008065B"/>
    <w:rsid w:val="000822C7"/>
    <w:rsid w:val="00083247"/>
    <w:rsid w:val="00084ACD"/>
    <w:rsid w:val="000878C4"/>
    <w:rsid w:val="00087C71"/>
    <w:rsid w:val="0009082F"/>
    <w:rsid w:val="00091A56"/>
    <w:rsid w:val="00091E37"/>
    <w:rsid w:val="00092F9A"/>
    <w:rsid w:val="00094AE0"/>
    <w:rsid w:val="00097248"/>
    <w:rsid w:val="000A0129"/>
    <w:rsid w:val="000A1A77"/>
    <w:rsid w:val="000A2973"/>
    <w:rsid w:val="000A2BCC"/>
    <w:rsid w:val="000A3523"/>
    <w:rsid w:val="000A3BE2"/>
    <w:rsid w:val="000A449E"/>
    <w:rsid w:val="000A45B0"/>
    <w:rsid w:val="000A5011"/>
    <w:rsid w:val="000A7527"/>
    <w:rsid w:val="000B11FB"/>
    <w:rsid w:val="000B13DC"/>
    <w:rsid w:val="000B377C"/>
    <w:rsid w:val="000B3956"/>
    <w:rsid w:val="000B3CE6"/>
    <w:rsid w:val="000B460A"/>
    <w:rsid w:val="000B4B0C"/>
    <w:rsid w:val="000B4B7E"/>
    <w:rsid w:val="000B5CF0"/>
    <w:rsid w:val="000B5EB0"/>
    <w:rsid w:val="000B6785"/>
    <w:rsid w:val="000B79DB"/>
    <w:rsid w:val="000C2951"/>
    <w:rsid w:val="000C2EAB"/>
    <w:rsid w:val="000C66DF"/>
    <w:rsid w:val="000D17FF"/>
    <w:rsid w:val="000D1E78"/>
    <w:rsid w:val="000D2349"/>
    <w:rsid w:val="000D35A5"/>
    <w:rsid w:val="000D382F"/>
    <w:rsid w:val="000D3864"/>
    <w:rsid w:val="000D4757"/>
    <w:rsid w:val="000D528F"/>
    <w:rsid w:val="000D6E84"/>
    <w:rsid w:val="000D7798"/>
    <w:rsid w:val="000D78A2"/>
    <w:rsid w:val="000E0EAD"/>
    <w:rsid w:val="000E1342"/>
    <w:rsid w:val="000E2FBC"/>
    <w:rsid w:val="000F3139"/>
    <w:rsid w:val="000F5587"/>
    <w:rsid w:val="000F5E00"/>
    <w:rsid w:val="000F6BAE"/>
    <w:rsid w:val="000F76A1"/>
    <w:rsid w:val="001009C7"/>
    <w:rsid w:val="00100D30"/>
    <w:rsid w:val="00102BF8"/>
    <w:rsid w:val="00103632"/>
    <w:rsid w:val="0011030E"/>
    <w:rsid w:val="001117DB"/>
    <w:rsid w:val="00112E57"/>
    <w:rsid w:val="0011360F"/>
    <w:rsid w:val="001162E6"/>
    <w:rsid w:val="00116A84"/>
    <w:rsid w:val="00116ED7"/>
    <w:rsid w:val="001175EB"/>
    <w:rsid w:val="00117F1E"/>
    <w:rsid w:val="0012042F"/>
    <w:rsid w:val="001206B6"/>
    <w:rsid w:val="00120BF4"/>
    <w:rsid w:val="00121373"/>
    <w:rsid w:val="00121669"/>
    <w:rsid w:val="001216CB"/>
    <w:rsid w:val="001224CB"/>
    <w:rsid w:val="001230BC"/>
    <w:rsid w:val="00124A8F"/>
    <w:rsid w:val="00130596"/>
    <w:rsid w:val="001306BE"/>
    <w:rsid w:val="0013125B"/>
    <w:rsid w:val="00132174"/>
    <w:rsid w:val="0013326C"/>
    <w:rsid w:val="00134C9A"/>
    <w:rsid w:val="0013577B"/>
    <w:rsid w:val="00135AF5"/>
    <w:rsid w:val="00137563"/>
    <w:rsid w:val="00137B7F"/>
    <w:rsid w:val="0014017A"/>
    <w:rsid w:val="00141E0A"/>
    <w:rsid w:val="001421B2"/>
    <w:rsid w:val="00144CB6"/>
    <w:rsid w:val="001450C0"/>
    <w:rsid w:val="00145A88"/>
    <w:rsid w:val="00145B75"/>
    <w:rsid w:val="00150139"/>
    <w:rsid w:val="00152DEF"/>
    <w:rsid w:val="00153A2B"/>
    <w:rsid w:val="00153C37"/>
    <w:rsid w:val="00154308"/>
    <w:rsid w:val="00154F9E"/>
    <w:rsid w:val="00157CF9"/>
    <w:rsid w:val="001600C8"/>
    <w:rsid w:val="001624C8"/>
    <w:rsid w:val="001656AC"/>
    <w:rsid w:val="0016791F"/>
    <w:rsid w:val="0017128E"/>
    <w:rsid w:val="00174053"/>
    <w:rsid w:val="00175470"/>
    <w:rsid w:val="00177358"/>
    <w:rsid w:val="001779BD"/>
    <w:rsid w:val="001802C8"/>
    <w:rsid w:val="00180D3E"/>
    <w:rsid w:val="00180D84"/>
    <w:rsid w:val="00180FFF"/>
    <w:rsid w:val="00182171"/>
    <w:rsid w:val="00182D55"/>
    <w:rsid w:val="00184B62"/>
    <w:rsid w:val="0019187A"/>
    <w:rsid w:val="00191E86"/>
    <w:rsid w:val="00192C52"/>
    <w:rsid w:val="00194EA3"/>
    <w:rsid w:val="00196687"/>
    <w:rsid w:val="00196C35"/>
    <w:rsid w:val="0019734B"/>
    <w:rsid w:val="001975DF"/>
    <w:rsid w:val="001A0E76"/>
    <w:rsid w:val="001A1EBA"/>
    <w:rsid w:val="001A25E2"/>
    <w:rsid w:val="001A4437"/>
    <w:rsid w:val="001B2CA9"/>
    <w:rsid w:val="001B36F8"/>
    <w:rsid w:val="001B3AFF"/>
    <w:rsid w:val="001B5260"/>
    <w:rsid w:val="001B76D6"/>
    <w:rsid w:val="001C0BD5"/>
    <w:rsid w:val="001C1B79"/>
    <w:rsid w:val="001C2C88"/>
    <w:rsid w:val="001C42C4"/>
    <w:rsid w:val="001C4DFA"/>
    <w:rsid w:val="001C4EA6"/>
    <w:rsid w:val="001C5793"/>
    <w:rsid w:val="001C5D13"/>
    <w:rsid w:val="001D2362"/>
    <w:rsid w:val="001D5FE9"/>
    <w:rsid w:val="001D6125"/>
    <w:rsid w:val="001D652D"/>
    <w:rsid w:val="001D6BD8"/>
    <w:rsid w:val="001D73CE"/>
    <w:rsid w:val="001D78AF"/>
    <w:rsid w:val="001D7E70"/>
    <w:rsid w:val="001E020E"/>
    <w:rsid w:val="001E09A2"/>
    <w:rsid w:val="001E0D7B"/>
    <w:rsid w:val="001E20A4"/>
    <w:rsid w:val="001E2813"/>
    <w:rsid w:val="001E2CB7"/>
    <w:rsid w:val="001E3058"/>
    <w:rsid w:val="001E37AA"/>
    <w:rsid w:val="001E4B1B"/>
    <w:rsid w:val="001E581A"/>
    <w:rsid w:val="001E6A97"/>
    <w:rsid w:val="001F0064"/>
    <w:rsid w:val="001F03CB"/>
    <w:rsid w:val="001F2453"/>
    <w:rsid w:val="001F2548"/>
    <w:rsid w:val="001F29B7"/>
    <w:rsid w:val="001F2A29"/>
    <w:rsid w:val="001F3915"/>
    <w:rsid w:val="001F3B44"/>
    <w:rsid w:val="001F3C0E"/>
    <w:rsid w:val="001F6A17"/>
    <w:rsid w:val="0020061B"/>
    <w:rsid w:val="002012EC"/>
    <w:rsid w:val="00201B74"/>
    <w:rsid w:val="002047D0"/>
    <w:rsid w:val="002075A5"/>
    <w:rsid w:val="00210BA1"/>
    <w:rsid w:val="00210E79"/>
    <w:rsid w:val="00211551"/>
    <w:rsid w:val="00212166"/>
    <w:rsid w:val="0021265F"/>
    <w:rsid w:val="00212AE4"/>
    <w:rsid w:val="00212E04"/>
    <w:rsid w:val="0021340B"/>
    <w:rsid w:val="00214228"/>
    <w:rsid w:val="002153FC"/>
    <w:rsid w:val="00217003"/>
    <w:rsid w:val="00220752"/>
    <w:rsid w:val="0022244D"/>
    <w:rsid w:val="00223464"/>
    <w:rsid w:val="00225EFC"/>
    <w:rsid w:val="00226353"/>
    <w:rsid w:val="00226C33"/>
    <w:rsid w:val="0022764F"/>
    <w:rsid w:val="00230827"/>
    <w:rsid w:val="00231203"/>
    <w:rsid w:val="0023286A"/>
    <w:rsid w:val="0023397C"/>
    <w:rsid w:val="00236AFA"/>
    <w:rsid w:val="00236E27"/>
    <w:rsid w:val="0023749E"/>
    <w:rsid w:val="002375E2"/>
    <w:rsid w:val="00237705"/>
    <w:rsid w:val="00237BEA"/>
    <w:rsid w:val="00240009"/>
    <w:rsid w:val="0024038A"/>
    <w:rsid w:val="00241FC0"/>
    <w:rsid w:val="00243C2D"/>
    <w:rsid w:val="00244031"/>
    <w:rsid w:val="00244234"/>
    <w:rsid w:val="00244FCB"/>
    <w:rsid w:val="002471A5"/>
    <w:rsid w:val="0024782F"/>
    <w:rsid w:val="00247FE6"/>
    <w:rsid w:val="00250FF3"/>
    <w:rsid w:val="002542DE"/>
    <w:rsid w:val="00254374"/>
    <w:rsid w:val="00254B84"/>
    <w:rsid w:val="002560CF"/>
    <w:rsid w:val="00256457"/>
    <w:rsid w:val="002569CB"/>
    <w:rsid w:val="002604E7"/>
    <w:rsid w:val="002626B8"/>
    <w:rsid w:val="0026285F"/>
    <w:rsid w:val="00263198"/>
    <w:rsid w:val="00263F21"/>
    <w:rsid w:val="0026462E"/>
    <w:rsid w:val="00264818"/>
    <w:rsid w:val="002652B8"/>
    <w:rsid w:val="002660C7"/>
    <w:rsid w:val="002675FE"/>
    <w:rsid w:val="00271658"/>
    <w:rsid w:val="002728AD"/>
    <w:rsid w:val="00273DB6"/>
    <w:rsid w:val="00275252"/>
    <w:rsid w:val="0027584C"/>
    <w:rsid w:val="00276B1B"/>
    <w:rsid w:val="00277120"/>
    <w:rsid w:val="00277532"/>
    <w:rsid w:val="00277F15"/>
    <w:rsid w:val="00280EB0"/>
    <w:rsid w:val="00281AF9"/>
    <w:rsid w:val="00282A6E"/>
    <w:rsid w:val="00283071"/>
    <w:rsid w:val="0028399D"/>
    <w:rsid w:val="00285E06"/>
    <w:rsid w:val="00285FDF"/>
    <w:rsid w:val="00286110"/>
    <w:rsid w:val="00286B66"/>
    <w:rsid w:val="00290353"/>
    <w:rsid w:val="00290464"/>
    <w:rsid w:val="00291235"/>
    <w:rsid w:val="00292659"/>
    <w:rsid w:val="00292A72"/>
    <w:rsid w:val="00292B7A"/>
    <w:rsid w:val="00293467"/>
    <w:rsid w:val="00294EC7"/>
    <w:rsid w:val="0029569E"/>
    <w:rsid w:val="00295CF1"/>
    <w:rsid w:val="00295D01"/>
    <w:rsid w:val="00295F56"/>
    <w:rsid w:val="0029608B"/>
    <w:rsid w:val="00297045"/>
    <w:rsid w:val="00297BEA"/>
    <w:rsid w:val="002A209A"/>
    <w:rsid w:val="002A2652"/>
    <w:rsid w:val="002A4B72"/>
    <w:rsid w:val="002A4BEE"/>
    <w:rsid w:val="002B1D84"/>
    <w:rsid w:val="002B30F4"/>
    <w:rsid w:val="002B4553"/>
    <w:rsid w:val="002B4661"/>
    <w:rsid w:val="002B5A81"/>
    <w:rsid w:val="002B5B9E"/>
    <w:rsid w:val="002B7D32"/>
    <w:rsid w:val="002C302B"/>
    <w:rsid w:val="002C3ACD"/>
    <w:rsid w:val="002C3C80"/>
    <w:rsid w:val="002C4E3E"/>
    <w:rsid w:val="002C50EF"/>
    <w:rsid w:val="002C7ADB"/>
    <w:rsid w:val="002D0A60"/>
    <w:rsid w:val="002D12B7"/>
    <w:rsid w:val="002D2CBD"/>
    <w:rsid w:val="002D426C"/>
    <w:rsid w:val="002D4CC2"/>
    <w:rsid w:val="002D575C"/>
    <w:rsid w:val="002D58C1"/>
    <w:rsid w:val="002D77D5"/>
    <w:rsid w:val="002E0F06"/>
    <w:rsid w:val="002E1EAE"/>
    <w:rsid w:val="002E21BA"/>
    <w:rsid w:val="002E2F94"/>
    <w:rsid w:val="002E34F2"/>
    <w:rsid w:val="002E459B"/>
    <w:rsid w:val="002E7A2B"/>
    <w:rsid w:val="002F1189"/>
    <w:rsid w:val="002F1F10"/>
    <w:rsid w:val="002F4325"/>
    <w:rsid w:val="002F4C68"/>
    <w:rsid w:val="002F5A1C"/>
    <w:rsid w:val="002F5CF4"/>
    <w:rsid w:val="002F5F75"/>
    <w:rsid w:val="002F6F46"/>
    <w:rsid w:val="002F6F64"/>
    <w:rsid w:val="00301306"/>
    <w:rsid w:val="00302533"/>
    <w:rsid w:val="00302AE4"/>
    <w:rsid w:val="00302C38"/>
    <w:rsid w:val="00304411"/>
    <w:rsid w:val="00304FD7"/>
    <w:rsid w:val="00305E56"/>
    <w:rsid w:val="00306296"/>
    <w:rsid w:val="0030645D"/>
    <w:rsid w:val="00307F46"/>
    <w:rsid w:val="003102EE"/>
    <w:rsid w:val="00310650"/>
    <w:rsid w:val="003107D8"/>
    <w:rsid w:val="00310ABC"/>
    <w:rsid w:val="0031103E"/>
    <w:rsid w:val="00311E80"/>
    <w:rsid w:val="003123B1"/>
    <w:rsid w:val="00312D79"/>
    <w:rsid w:val="003154D4"/>
    <w:rsid w:val="00315888"/>
    <w:rsid w:val="00317D3C"/>
    <w:rsid w:val="0032004E"/>
    <w:rsid w:val="00320ECF"/>
    <w:rsid w:val="00320F77"/>
    <w:rsid w:val="00320FE4"/>
    <w:rsid w:val="00324BD0"/>
    <w:rsid w:val="00325C43"/>
    <w:rsid w:val="00325DD7"/>
    <w:rsid w:val="003263E9"/>
    <w:rsid w:val="00330598"/>
    <w:rsid w:val="003305E2"/>
    <w:rsid w:val="0033062A"/>
    <w:rsid w:val="00332398"/>
    <w:rsid w:val="003346DF"/>
    <w:rsid w:val="00336BF5"/>
    <w:rsid w:val="00340339"/>
    <w:rsid w:val="00343903"/>
    <w:rsid w:val="00346A11"/>
    <w:rsid w:val="00347001"/>
    <w:rsid w:val="003509BD"/>
    <w:rsid w:val="00350ED3"/>
    <w:rsid w:val="00352662"/>
    <w:rsid w:val="00352672"/>
    <w:rsid w:val="00352791"/>
    <w:rsid w:val="00352960"/>
    <w:rsid w:val="00352961"/>
    <w:rsid w:val="00353749"/>
    <w:rsid w:val="00354671"/>
    <w:rsid w:val="003560E6"/>
    <w:rsid w:val="003604AF"/>
    <w:rsid w:val="00360B4B"/>
    <w:rsid w:val="00362145"/>
    <w:rsid w:val="003624E9"/>
    <w:rsid w:val="00363392"/>
    <w:rsid w:val="00364193"/>
    <w:rsid w:val="00365CD3"/>
    <w:rsid w:val="00366E65"/>
    <w:rsid w:val="00372E62"/>
    <w:rsid w:val="00375BBC"/>
    <w:rsid w:val="003764D6"/>
    <w:rsid w:val="00377577"/>
    <w:rsid w:val="00377BFE"/>
    <w:rsid w:val="0038081A"/>
    <w:rsid w:val="0038097C"/>
    <w:rsid w:val="00380C3E"/>
    <w:rsid w:val="0038206F"/>
    <w:rsid w:val="0038376E"/>
    <w:rsid w:val="00383F62"/>
    <w:rsid w:val="00384C1F"/>
    <w:rsid w:val="00384F62"/>
    <w:rsid w:val="0038666B"/>
    <w:rsid w:val="00391FDA"/>
    <w:rsid w:val="00392696"/>
    <w:rsid w:val="003927AA"/>
    <w:rsid w:val="003928FD"/>
    <w:rsid w:val="00393547"/>
    <w:rsid w:val="00394A00"/>
    <w:rsid w:val="00395094"/>
    <w:rsid w:val="0039570A"/>
    <w:rsid w:val="00396605"/>
    <w:rsid w:val="0039662A"/>
    <w:rsid w:val="00397250"/>
    <w:rsid w:val="00397900"/>
    <w:rsid w:val="003A125E"/>
    <w:rsid w:val="003A1990"/>
    <w:rsid w:val="003A25BA"/>
    <w:rsid w:val="003A2EE7"/>
    <w:rsid w:val="003A42C8"/>
    <w:rsid w:val="003A47E1"/>
    <w:rsid w:val="003A4D3F"/>
    <w:rsid w:val="003A67F1"/>
    <w:rsid w:val="003A6901"/>
    <w:rsid w:val="003A72FC"/>
    <w:rsid w:val="003B073F"/>
    <w:rsid w:val="003B076F"/>
    <w:rsid w:val="003B155D"/>
    <w:rsid w:val="003B212F"/>
    <w:rsid w:val="003B2421"/>
    <w:rsid w:val="003B2E71"/>
    <w:rsid w:val="003B3D0A"/>
    <w:rsid w:val="003B4428"/>
    <w:rsid w:val="003B591D"/>
    <w:rsid w:val="003B5E69"/>
    <w:rsid w:val="003B73A8"/>
    <w:rsid w:val="003C0816"/>
    <w:rsid w:val="003C1631"/>
    <w:rsid w:val="003C3844"/>
    <w:rsid w:val="003C3FA4"/>
    <w:rsid w:val="003C5D44"/>
    <w:rsid w:val="003C62A7"/>
    <w:rsid w:val="003C7A28"/>
    <w:rsid w:val="003D0E85"/>
    <w:rsid w:val="003D1965"/>
    <w:rsid w:val="003D3FDD"/>
    <w:rsid w:val="003D6379"/>
    <w:rsid w:val="003D660F"/>
    <w:rsid w:val="003E304C"/>
    <w:rsid w:val="003E350F"/>
    <w:rsid w:val="003E6BCB"/>
    <w:rsid w:val="003F077E"/>
    <w:rsid w:val="003F4DE2"/>
    <w:rsid w:val="003F52DE"/>
    <w:rsid w:val="003F7900"/>
    <w:rsid w:val="0040050E"/>
    <w:rsid w:val="004017E0"/>
    <w:rsid w:val="0040364C"/>
    <w:rsid w:val="00404C10"/>
    <w:rsid w:val="004070A2"/>
    <w:rsid w:val="004073DD"/>
    <w:rsid w:val="00410362"/>
    <w:rsid w:val="0041059F"/>
    <w:rsid w:val="00410FA1"/>
    <w:rsid w:val="00412765"/>
    <w:rsid w:val="00413667"/>
    <w:rsid w:val="00413B1F"/>
    <w:rsid w:val="00414F2E"/>
    <w:rsid w:val="004152B8"/>
    <w:rsid w:val="00415D27"/>
    <w:rsid w:val="00424B2A"/>
    <w:rsid w:val="00425B60"/>
    <w:rsid w:val="00426C41"/>
    <w:rsid w:val="00427B61"/>
    <w:rsid w:val="00427DCE"/>
    <w:rsid w:val="0043017C"/>
    <w:rsid w:val="00430C61"/>
    <w:rsid w:val="00431CC9"/>
    <w:rsid w:val="004326AD"/>
    <w:rsid w:val="00434775"/>
    <w:rsid w:val="00434A12"/>
    <w:rsid w:val="00434B29"/>
    <w:rsid w:val="004350BD"/>
    <w:rsid w:val="00436058"/>
    <w:rsid w:val="004363DB"/>
    <w:rsid w:val="004403B8"/>
    <w:rsid w:val="0044221A"/>
    <w:rsid w:val="00442D18"/>
    <w:rsid w:val="00444034"/>
    <w:rsid w:val="00444122"/>
    <w:rsid w:val="0044506E"/>
    <w:rsid w:val="004450A9"/>
    <w:rsid w:val="004474BE"/>
    <w:rsid w:val="00447733"/>
    <w:rsid w:val="0045030B"/>
    <w:rsid w:val="004504B3"/>
    <w:rsid w:val="00451036"/>
    <w:rsid w:val="00451B86"/>
    <w:rsid w:val="00452214"/>
    <w:rsid w:val="0045438E"/>
    <w:rsid w:val="004546F1"/>
    <w:rsid w:val="004552D4"/>
    <w:rsid w:val="0045558E"/>
    <w:rsid w:val="0045569D"/>
    <w:rsid w:val="00461C26"/>
    <w:rsid w:val="00461D8A"/>
    <w:rsid w:val="0046217D"/>
    <w:rsid w:val="004633FF"/>
    <w:rsid w:val="004652BA"/>
    <w:rsid w:val="00465651"/>
    <w:rsid w:val="00465EE0"/>
    <w:rsid w:val="004663C6"/>
    <w:rsid w:val="0046694C"/>
    <w:rsid w:val="00467C73"/>
    <w:rsid w:val="00471795"/>
    <w:rsid w:val="00472A8C"/>
    <w:rsid w:val="00472CF7"/>
    <w:rsid w:val="00473726"/>
    <w:rsid w:val="00474778"/>
    <w:rsid w:val="00475108"/>
    <w:rsid w:val="00475BA6"/>
    <w:rsid w:val="00475EDA"/>
    <w:rsid w:val="004762B9"/>
    <w:rsid w:val="00477FB7"/>
    <w:rsid w:val="00480859"/>
    <w:rsid w:val="00480936"/>
    <w:rsid w:val="00480C2E"/>
    <w:rsid w:val="004816FA"/>
    <w:rsid w:val="00481708"/>
    <w:rsid w:val="00481C49"/>
    <w:rsid w:val="00483324"/>
    <w:rsid w:val="004833D6"/>
    <w:rsid w:val="004833D7"/>
    <w:rsid w:val="00485BE4"/>
    <w:rsid w:val="004866B1"/>
    <w:rsid w:val="00486802"/>
    <w:rsid w:val="00487C12"/>
    <w:rsid w:val="00490683"/>
    <w:rsid w:val="00490728"/>
    <w:rsid w:val="004907F4"/>
    <w:rsid w:val="004954B9"/>
    <w:rsid w:val="00495CEB"/>
    <w:rsid w:val="0049693E"/>
    <w:rsid w:val="00496A67"/>
    <w:rsid w:val="00497246"/>
    <w:rsid w:val="0049731C"/>
    <w:rsid w:val="00497FD1"/>
    <w:rsid w:val="004A0EB2"/>
    <w:rsid w:val="004A114D"/>
    <w:rsid w:val="004A1AA0"/>
    <w:rsid w:val="004A1B87"/>
    <w:rsid w:val="004A2F36"/>
    <w:rsid w:val="004A3153"/>
    <w:rsid w:val="004A4272"/>
    <w:rsid w:val="004A4FE0"/>
    <w:rsid w:val="004B0AAE"/>
    <w:rsid w:val="004B21CC"/>
    <w:rsid w:val="004B3650"/>
    <w:rsid w:val="004B46E9"/>
    <w:rsid w:val="004B4C03"/>
    <w:rsid w:val="004B7390"/>
    <w:rsid w:val="004B746C"/>
    <w:rsid w:val="004B79EC"/>
    <w:rsid w:val="004B7F95"/>
    <w:rsid w:val="004C0FE0"/>
    <w:rsid w:val="004C19F7"/>
    <w:rsid w:val="004C20CA"/>
    <w:rsid w:val="004C2A4C"/>
    <w:rsid w:val="004C39C2"/>
    <w:rsid w:val="004C3B38"/>
    <w:rsid w:val="004C3F0C"/>
    <w:rsid w:val="004C4412"/>
    <w:rsid w:val="004C4736"/>
    <w:rsid w:val="004C69F0"/>
    <w:rsid w:val="004C7F1B"/>
    <w:rsid w:val="004D01D6"/>
    <w:rsid w:val="004D12F1"/>
    <w:rsid w:val="004D1685"/>
    <w:rsid w:val="004D2997"/>
    <w:rsid w:val="004D3220"/>
    <w:rsid w:val="004D32E9"/>
    <w:rsid w:val="004D3364"/>
    <w:rsid w:val="004D3E42"/>
    <w:rsid w:val="004D48E2"/>
    <w:rsid w:val="004D5E8F"/>
    <w:rsid w:val="004D6791"/>
    <w:rsid w:val="004D6EB4"/>
    <w:rsid w:val="004D7222"/>
    <w:rsid w:val="004D7C74"/>
    <w:rsid w:val="004E1A57"/>
    <w:rsid w:val="004E3598"/>
    <w:rsid w:val="004E45FB"/>
    <w:rsid w:val="004E6E06"/>
    <w:rsid w:val="004E72DB"/>
    <w:rsid w:val="004E7B2D"/>
    <w:rsid w:val="004E7DBF"/>
    <w:rsid w:val="004F26B2"/>
    <w:rsid w:val="004F3B07"/>
    <w:rsid w:val="004F4848"/>
    <w:rsid w:val="004F5B39"/>
    <w:rsid w:val="004F5BAC"/>
    <w:rsid w:val="004F6D08"/>
    <w:rsid w:val="00500C23"/>
    <w:rsid w:val="00501321"/>
    <w:rsid w:val="005016C2"/>
    <w:rsid w:val="00502A47"/>
    <w:rsid w:val="0050348A"/>
    <w:rsid w:val="00504284"/>
    <w:rsid w:val="005043A0"/>
    <w:rsid w:val="00504D15"/>
    <w:rsid w:val="00504F51"/>
    <w:rsid w:val="005053A9"/>
    <w:rsid w:val="00507AC6"/>
    <w:rsid w:val="0051360E"/>
    <w:rsid w:val="00513DF3"/>
    <w:rsid w:val="0051542C"/>
    <w:rsid w:val="005161E2"/>
    <w:rsid w:val="005162EC"/>
    <w:rsid w:val="00520AE1"/>
    <w:rsid w:val="00521574"/>
    <w:rsid w:val="00521791"/>
    <w:rsid w:val="005225BD"/>
    <w:rsid w:val="00526119"/>
    <w:rsid w:val="00527D5E"/>
    <w:rsid w:val="00530481"/>
    <w:rsid w:val="005305F9"/>
    <w:rsid w:val="00531AA6"/>
    <w:rsid w:val="00532C5D"/>
    <w:rsid w:val="00533D05"/>
    <w:rsid w:val="005340BE"/>
    <w:rsid w:val="00536FB9"/>
    <w:rsid w:val="00540DE6"/>
    <w:rsid w:val="00541068"/>
    <w:rsid w:val="00542987"/>
    <w:rsid w:val="00545B95"/>
    <w:rsid w:val="00546405"/>
    <w:rsid w:val="0054671C"/>
    <w:rsid w:val="00550724"/>
    <w:rsid w:val="005519FC"/>
    <w:rsid w:val="005523C4"/>
    <w:rsid w:val="005529F1"/>
    <w:rsid w:val="005539B4"/>
    <w:rsid w:val="00554F8C"/>
    <w:rsid w:val="00557347"/>
    <w:rsid w:val="00557D70"/>
    <w:rsid w:val="00557F55"/>
    <w:rsid w:val="00561F8B"/>
    <w:rsid w:val="00562E39"/>
    <w:rsid w:val="00563153"/>
    <w:rsid w:val="005631B7"/>
    <w:rsid w:val="00567548"/>
    <w:rsid w:val="00567F2D"/>
    <w:rsid w:val="00570757"/>
    <w:rsid w:val="00570BEE"/>
    <w:rsid w:val="005712EF"/>
    <w:rsid w:val="00571337"/>
    <w:rsid w:val="0057144D"/>
    <w:rsid w:val="005727C8"/>
    <w:rsid w:val="00572BEE"/>
    <w:rsid w:val="005747CB"/>
    <w:rsid w:val="0057553C"/>
    <w:rsid w:val="0058063B"/>
    <w:rsid w:val="00580756"/>
    <w:rsid w:val="005823CE"/>
    <w:rsid w:val="0058389B"/>
    <w:rsid w:val="00586474"/>
    <w:rsid w:val="00587754"/>
    <w:rsid w:val="00587805"/>
    <w:rsid w:val="0058795E"/>
    <w:rsid w:val="00587C64"/>
    <w:rsid w:val="005920E5"/>
    <w:rsid w:val="00594AFE"/>
    <w:rsid w:val="00594FA3"/>
    <w:rsid w:val="005951F4"/>
    <w:rsid w:val="005A01B1"/>
    <w:rsid w:val="005A06D6"/>
    <w:rsid w:val="005A124A"/>
    <w:rsid w:val="005A1618"/>
    <w:rsid w:val="005A1984"/>
    <w:rsid w:val="005A259A"/>
    <w:rsid w:val="005A39EC"/>
    <w:rsid w:val="005A3D0F"/>
    <w:rsid w:val="005A4AA9"/>
    <w:rsid w:val="005A60B4"/>
    <w:rsid w:val="005A6C8A"/>
    <w:rsid w:val="005B024A"/>
    <w:rsid w:val="005B105A"/>
    <w:rsid w:val="005B221A"/>
    <w:rsid w:val="005B49FC"/>
    <w:rsid w:val="005B5DC7"/>
    <w:rsid w:val="005B6B55"/>
    <w:rsid w:val="005B7AE9"/>
    <w:rsid w:val="005C0A2E"/>
    <w:rsid w:val="005C1572"/>
    <w:rsid w:val="005C1B66"/>
    <w:rsid w:val="005C28AA"/>
    <w:rsid w:val="005C3007"/>
    <w:rsid w:val="005C3C46"/>
    <w:rsid w:val="005C4CC8"/>
    <w:rsid w:val="005C696F"/>
    <w:rsid w:val="005C6A09"/>
    <w:rsid w:val="005D0056"/>
    <w:rsid w:val="005D26BF"/>
    <w:rsid w:val="005D3D5D"/>
    <w:rsid w:val="005D45A7"/>
    <w:rsid w:val="005D498C"/>
    <w:rsid w:val="005D4B2A"/>
    <w:rsid w:val="005D5FFA"/>
    <w:rsid w:val="005D74D2"/>
    <w:rsid w:val="005E0AE4"/>
    <w:rsid w:val="005E3CCC"/>
    <w:rsid w:val="005E69E7"/>
    <w:rsid w:val="005E6D7B"/>
    <w:rsid w:val="005E6FD2"/>
    <w:rsid w:val="005E74D5"/>
    <w:rsid w:val="005E7947"/>
    <w:rsid w:val="005E7AE8"/>
    <w:rsid w:val="005F09E2"/>
    <w:rsid w:val="005F0E0A"/>
    <w:rsid w:val="005F4365"/>
    <w:rsid w:val="005F4EE5"/>
    <w:rsid w:val="005F534B"/>
    <w:rsid w:val="005F701C"/>
    <w:rsid w:val="00601820"/>
    <w:rsid w:val="00601BD9"/>
    <w:rsid w:val="00603D3E"/>
    <w:rsid w:val="006048AD"/>
    <w:rsid w:val="00607F45"/>
    <w:rsid w:val="0061055F"/>
    <w:rsid w:val="00610BCD"/>
    <w:rsid w:val="00610E4E"/>
    <w:rsid w:val="0061129A"/>
    <w:rsid w:val="00612BAA"/>
    <w:rsid w:val="00612D13"/>
    <w:rsid w:val="0061318C"/>
    <w:rsid w:val="00614FFE"/>
    <w:rsid w:val="006223E1"/>
    <w:rsid w:val="00622B3D"/>
    <w:rsid w:val="00623D4B"/>
    <w:rsid w:val="00623DF9"/>
    <w:rsid w:val="00626592"/>
    <w:rsid w:val="00627E49"/>
    <w:rsid w:val="00627FDF"/>
    <w:rsid w:val="0063078E"/>
    <w:rsid w:val="00631157"/>
    <w:rsid w:val="00631A3D"/>
    <w:rsid w:val="00631A4E"/>
    <w:rsid w:val="006323F2"/>
    <w:rsid w:val="0063332D"/>
    <w:rsid w:val="006335F9"/>
    <w:rsid w:val="00633814"/>
    <w:rsid w:val="00634FF0"/>
    <w:rsid w:val="006365CC"/>
    <w:rsid w:val="00636E7A"/>
    <w:rsid w:val="0063769B"/>
    <w:rsid w:val="00637A0F"/>
    <w:rsid w:val="00640410"/>
    <w:rsid w:val="006413F5"/>
    <w:rsid w:val="00641422"/>
    <w:rsid w:val="006421B5"/>
    <w:rsid w:val="00642537"/>
    <w:rsid w:val="00642F2F"/>
    <w:rsid w:val="00645278"/>
    <w:rsid w:val="0064556E"/>
    <w:rsid w:val="0064612F"/>
    <w:rsid w:val="006475E3"/>
    <w:rsid w:val="006479D3"/>
    <w:rsid w:val="00651272"/>
    <w:rsid w:val="00651F92"/>
    <w:rsid w:val="006522C7"/>
    <w:rsid w:val="006524D6"/>
    <w:rsid w:val="006536D1"/>
    <w:rsid w:val="006538E1"/>
    <w:rsid w:val="00654111"/>
    <w:rsid w:val="0065432F"/>
    <w:rsid w:val="006548CB"/>
    <w:rsid w:val="00656081"/>
    <w:rsid w:val="0065682A"/>
    <w:rsid w:val="0065753F"/>
    <w:rsid w:val="006614CB"/>
    <w:rsid w:val="00661680"/>
    <w:rsid w:val="00661B3B"/>
    <w:rsid w:val="00661EFE"/>
    <w:rsid w:val="00663F6B"/>
    <w:rsid w:val="00664345"/>
    <w:rsid w:val="00666D4C"/>
    <w:rsid w:val="0066733F"/>
    <w:rsid w:val="006716D2"/>
    <w:rsid w:val="006732DC"/>
    <w:rsid w:val="006746FE"/>
    <w:rsid w:val="00674DA9"/>
    <w:rsid w:val="00680336"/>
    <w:rsid w:val="00680B42"/>
    <w:rsid w:val="00680F82"/>
    <w:rsid w:val="00681BEB"/>
    <w:rsid w:val="0068309E"/>
    <w:rsid w:val="0068470D"/>
    <w:rsid w:val="00684D9F"/>
    <w:rsid w:val="00684E1B"/>
    <w:rsid w:val="0068638D"/>
    <w:rsid w:val="006865BA"/>
    <w:rsid w:val="00687F44"/>
    <w:rsid w:val="006914CF"/>
    <w:rsid w:val="00692C1D"/>
    <w:rsid w:val="00693E11"/>
    <w:rsid w:val="00693E5E"/>
    <w:rsid w:val="00695262"/>
    <w:rsid w:val="00695926"/>
    <w:rsid w:val="006962ED"/>
    <w:rsid w:val="0069742C"/>
    <w:rsid w:val="006A0B0F"/>
    <w:rsid w:val="006A0C0E"/>
    <w:rsid w:val="006A0E5F"/>
    <w:rsid w:val="006A114A"/>
    <w:rsid w:val="006A1F5C"/>
    <w:rsid w:val="006A63E9"/>
    <w:rsid w:val="006A6CEF"/>
    <w:rsid w:val="006B0A77"/>
    <w:rsid w:val="006B4518"/>
    <w:rsid w:val="006B70BA"/>
    <w:rsid w:val="006B764B"/>
    <w:rsid w:val="006C01EC"/>
    <w:rsid w:val="006C29BD"/>
    <w:rsid w:val="006C2F7B"/>
    <w:rsid w:val="006C5B51"/>
    <w:rsid w:val="006C6834"/>
    <w:rsid w:val="006C6F32"/>
    <w:rsid w:val="006D0B41"/>
    <w:rsid w:val="006D211F"/>
    <w:rsid w:val="006D2368"/>
    <w:rsid w:val="006D3D2F"/>
    <w:rsid w:val="006D3F91"/>
    <w:rsid w:val="006D6D9B"/>
    <w:rsid w:val="006E0F1F"/>
    <w:rsid w:val="006E1226"/>
    <w:rsid w:val="006E471A"/>
    <w:rsid w:val="006E64AC"/>
    <w:rsid w:val="006E6CB7"/>
    <w:rsid w:val="006F0564"/>
    <w:rsid w:val="006F2739"/>
    <w:rsid w:val="006F398A"/>
    <w:rsid w:val="006F5EC6"/>
    <w:rsid w:val="006F6AD2"/>
    <w:rsid w:val="00700B7B"/>
    <w:rsid w:val="007012D4"/>
    <w:rsid w:val="00701814"/>
    <w:rsid w:val="007019F9"/>
    <w:rsid w:val="00701D36"/>
    <w:rsid w:val="00702AFA"/>
    <w:rsid w:val="00704473"/>
    <w:rsid w:val="007107E5"/>
    <w:rsid w:val="00710F90"/>
    <w:rsid w:val="00711878"/>
    <w:rsid w:val="00713299"/>
    <w:rsid w:val="00713985"/>
    <w:rsid w:val="00716317"/>
    <w:rsid w:val="00720090"/>
    <w:rsid w:val="00720B2D"/>
    <w:rsid w:val="00720D81"/>
    <w:rsid w:val="0072187A"/>
    <w:rsid w:val="007219AA"/>
    <w:rsid w:val="0072215E"/>
    <w:rsid w:val="00724D89"/>
    <w:rsid w:val="00725DBC"/>
    <w:rsid w:val="007277A4"/>
    <w:rsid w:val="00727957"/>
    <w:rsid w:val="00727D99"/>
    <w:rsid w:val="00730815"/>
    <w:rsid w:val="007321AC"/>
    <w:rsid w:val="007327A5"/>
    <w:rsid w:val="00733235"/>
    <w:rsid w:val="00733C78"/>
    <w:rsid w:val="007366CF"/>
    <w:rsid w:val="007373AB"/>
    <w:rsid w:val="007400C3"/>
    <w:rsid w:val="0074025A"/>
    <w:rsid w:val="007403A8"/>
    <w:rsid w:val="00740CD6"/>
    <w:rsid w:val="00741F5E"/>
    <w:rsid w:val="00742455"/>
    <w:rsid w:val="007433DB"/>
    <w:rsid w:val="00743D5A"/>
    <w:rsid w:val="00744095"/>
    <w:rsid w:val="0074675E"/>
    <w:rsid w:val="00750D7A"/>
    <w:rsid w:val="00750F79"/>
    <w:rsid w:val="007512D8"/>
    <w:rsid w:val="007515A8"/>
    <w:rsid w:val="00752C4C"/>
    <w:rsid w:val="0075422F"/>
    <w:rsid w:val="00756CFF"/>
    <w:rsid w:val="00761640"/>
    <w:rsid w:val="0076228D"/>
    <w:rsid w:val="00762A54"/>
    <w:rsid w:val="00762BFA"/>
    <w:rsid w:val="007638A2"/>
    <w:rsid w:val="00763E89"/>
    <w:rsid w:val="007642FF"/>
    <w:rsid w:val="00764CF3"/>
    <w:rsid w:val="00766933"/>
    <w:rsid w:val="00767816"/>
    <w:rsid w:val="00771F60"/>
    <w:rsid w:val="00774EC0"/>
    <w:rsid w:val="0077617D"/>
    <w:rsid w:val="007774F8"/>
    <w:rsid w:val="00777F8A"/>
    <w:rsid w:val="00780C4C"/>
    <w:rsid w:val="00781CC3"/>
    <w:rsid w:val="007836B4"/>
    <w:rsid w:val="00783B8C"/>
    <w:rsid w:val="007841D4"/>
    <w:rsid w:val="007878E4"/>
    <w:rsid w:val="0079030C"/>
    <w:rsid w:val="0079070A"/>
    <w:rsid w:val="00790BBA"/>
    <w:rsid w:val="00790DB7"/>
    <w:rsid w:val="0079120B"/>
    <w:rsid w:val="00793D80"/>
    <w:rsid w:val="00794AFC"/>
    <w:rsid w:val="007A03ED"/>
    <w:rsid w:val="007A0AC7"/>
    <w:rsid w:val="007A0D95"/>
    <w:rsid w:val="007A158D"/>
    <w:rsid w:val="007A1D06"/>
    <w:rsid w:val="007A2474"/>
    <w:rsid w:val="007A29E2"/>
    <w:rsid w:val="007A2C36"/>
    <w:rsid w:val="007A39D2"/>
    <w:rsid w:val="007A628C"/>
    <w:rsid w:val="007A65D3"/>
    <w:rsid w:val="007A6FD6"/>
    <w:rsid w:val="007A79BB"/>
    <w:rsid w:val="007A7C05"/>
    <w:rsid w:val="007B4899"/>
    <w:rsid w:val="007B4DB8"/>
    <w:rsid w:val="007B5537"/>
    <w:rsid w:val="007B664E"/>
    <w:rsid w:val="007B79F8"/>
    <w:rsid w:val="007B7B80"/>
    <w:rsid w:val="007B7C0E"/>
    <w:rsid w:val="007C0E55"/>
    <w:rsid w:val="007C1D8F"/>
    <w:rsid w:val="007C3815"/>
    <w:rsid w:val="007C4052"/>
    <w:rsid w:val="007C4501"/>
    <w:rsid w:val="007C4DC1"/>
    <w:rsid w:val="007C6C0E"/>
    <w:rsid w:val="007D1506"/>
    <w:rsid w:val="007D2DAA"/>
    <w:rsid w:val="007D2E79"/>
    <w:rsid w:val="007D32CD"/>
    <w:rsid w:val="007D45C2"/>
    <w:rsid w:val="007D4943"/>
    <w:rsid w:val="007D5591"/>
    <w:rsid w:val="007D5C91"/>
    <w:rsid w:val="007D675F"/>
    <w:rsid w:val="007D769E"/>
    <w:rsid w:val="007E139A"/>
    <w:rsid w:val="007E23D2"/>
    <w:rsid w:val="007E2E52"/>
    <w:rsid w:val="007E4D13"/>
    <w:rsid w:val="007E4DD1"/>
    <w:rsid w:val="007E5A9B"/>
    <w:rsid w:val="007E74AB"/>
    <w:rsid w:val="007E7AC7"/>
    <w:rsid w:val="007E7B9A"/>
    <w:rsid w:val="007F04D5"/>
    <w:rsid w:val="007F0E14"/>
    <w:rsid w:val="007F0FD5"/>
    <w:rsid w:val="007F606D"/>
    <w:rsid w:val="007F770E"/>
    <w:rsid w:val="007F799E"/>
    <w:rsid w:val="007F7EE1"/>
    <w:rsid w:val="00800891"/>
    <w:rsid w:val="00800DFC"/>
    <w:rsid w:val="008012F3"/>
    <w:rsid w:val="00801D25"/>
    <w:rsid w:val="008026B4"/>
    <w:rsid w:val="00803FFF"/>
    <w:rsid w:val="008051B7"/>
    <w:rsid w:val="00810CFA"/>
    <w:rsid w:val="0081178F"/>
    <w:rsid w:val="00812C14"/>
    <w:rsid w:val="008131E4"/>
    <w:rsid w:val="00813D86"/>
    <w:rsid w:val="008142B9"/>
    <w:rsid w:val="008150D0"/>
    <w:rsid w:val="008170A3"/>
    <w:rsid w:val="00817362"/>
    <w:rsid w:val="0082009A"/>
    <w:rsid w:val="00820836"/>
    <w:rsid w:val="00824133"/>
    <w:rsid w:val="00824638"/>
    <w:rsid w:val="008249DC"/>
    <w:rsid w:val="008259A8"/>
    <w:rsid w:val="0082710B"/>
    <w:rsid w:val="00827AD2"/>
    <w:rsid w:val="00831342"/>
    <w:rsid w:val="0083259F"/>
    <w:rsid w:val="008350A1"/>
    <w:rsid w:val="00836342"/>
    <w:rsid w:val="00836663"/>
    <w:rsid w:val="00836AE1"/>
    <w:rsid w:val="008376C4"/>
    <w:rsid w:val="00843338"/>
    <w:rsid w:val="00845B10"/>
    <w:rsid w:val="00846016"/>
    <w:rsid w:val="00847E98"/>
    <w:rsid w:val="00851E8F"/>
    <w:rsid w:val="0085204F"/>
    <w:rsid w:val="00853871"/>
    <w:rsid w:val="0085527E"/>
    <w:rsid w:val="008600D5"/>
    <w:rsid w:val="00863B1E"/>
    <w:rsid w:val="008647DC"/>
    <w:rsid w:val="008666DA"/>
    <w:rsid w:val="0086787A"/>
    <w:rsid w:val="008678E0"/>
    <w:rsid w:val="00870649"/>
    <w:rsid w:val="00870BA3"/>
    <w:rsid w:val="008730D6"/>
    <w:rsid w:val="00873103"/>
    <w:rsid w:val="00874A09"/>
    <w:rsid w:val="00874B3C"/>
    <w:rsid w:val="00875A28"/>
    <w:rsid w:val="00876ADC"/>
    <w:rsid w:val="00877234"/>
    <w:rsid w:val="00877982"/>
    <w:rsid w:val="00882F8F"/>
    <w:rsid w:val="0088484F"/>
    <w:rsid w:val="00884A2E"/>
    <w:rsid w:val="00884A69"/>
    <w:rsid w:val="00884B6A"/>
    <w:rsid w:val="00884D13"/>
    <w:rsid w:val="00884E94"/>
    <w:rsid w:val="0088798B"/>
    <w:rsid w:val="00890369"/>
    <w:rsid w:val="00892120"/>
    <w:rsid w:val="00892F6E"/>
    <w:rsid w:val="00895525"/>
    <w:rsid w:val="0089784C"/>
    <w:rsid w:val="008A12F0"/>
    <w:rsid w:val="008A1A5D"/>
    <w:rsid w:val="008A1D16"/>
    <w:rsid w:val="008A1F90"/>
    <w:rsid w:val="008A2CAA"/>
    <w:rsid w:val="008A3372"/>
    <w:rsid w:val="008A374F"/>
    <w:rsid w:val="008A45D9"/>
    <w:rsid w:val="008A6132"/>
    <w:rsid w:val="008A6754"/>
    <w:rsid w:val="008B17F7"/>
    <w:rsid w:val="008B1DC7"/>
    <w:rsid w:val="008B36D1"/>
    <w:rsid w:val="008B44DB"/>
    <w:rsid w:val="008B5D35"/>
    <w:rsid w:val="008B5DA9"/>
    <w:rsid w:val="008B75ED"/>
    <w:rsid w:val="008B7E62"/>
    <w:rsid w:val="008C1B7A"/>
    <w:rsid w:val="008C1D59"/>
    <w:rsid w:val="008C1DC6"/>
    <w:rsid w:val="008C2309"/>
    <w:rsid w:val="008C2863"/>
    <w:rsid w:val="008C32F5"/>
    <w:rsid w:val="008C476C"/>
    <w:rsid w:val="008C6199"/>
    <w:rsid w:val="008C6E07"/>
    <w:rsid w:val="008C7FBB"/>
    <w:rsid w:val="008D0606"/>
    <w:rsid w:val="008D0954"/>
    <w:rsid w:val="008D1F13"/>
    <w:rsid w:val="008D3EDA"/>
    <w:rsid w:val="008D510B"/>
    <w:rsid w:val="008D6AB7"/>
    <w:rsid w:val="008E3C1A"/>
    <w:rsid w:val="008E4A57"/>
    <w:rsid w:val="008E4EE9"/>
    <w:rsid w:val="008E4F40"/>
    <w:rsid w:val="008E5887"/>
    <w:rsid w:val="008E5E5D"/>
    <w:rsid w:val="008E6ABC"/>
    <w:rsid w:val="008E6EA3"/>
    <w:rsid w:val="008F0769"/>
    <w:rsid w:val="008F1401"/>
    <w:rsid w:val="008F149B"/>
    <w:rsid w:val="008F4AFC"/>
    <w:rsid w:val="008F5099"/>
    <w:rsid w:val="008F59A0"/>
    <w:rsid w:val="00900197"/>
    <w:rsid w:val="0090075C"/>
    <w:rsid w:val="00900FA5"/>
    <w:rsid w:val="00903291"/>
    <w:rsid w:val="0090349E"/>
    <w:rsid w:val="00905923"/>
    <w:rsid w:val="0090630C"/>
    <w:rsid w:val="009106E5"/>
    <w:rsid w:val="009117EE"/>
    <w:rsid w:val="009118AF"/>
    <w:rsid w:val="00914B43"/>
    <w:rsid w:val="009170DF"/>
    <w:rsid w:val="00917EC6"/>
    <w:rsid w:val="00923596"/>
    <w:rsid w:val="00924D39"/>
    <w:rsid w:val="009254AF"/>
    <w:rsid w:val="00925ECF"/>
    <w:rsid w:val="00926708"/>
    <w:rsid w:val="00926E26"/>
    <w:rsid w:val="009276F4"/>
    <w:rsid w:val="00927A08"/>
    <w:rsid w:val="00927D72"/>
    <w:rsid w:val="009312A8"/>
    <w:rsid w:val="00932713"/>
    <w:rsid w:val="00932C4C"/>
    <w:rsid w:val="009337DC"/>
    <w:rsid w:val="00933DF4"/>
    <w:rsid w:val="00934A32"/>
    <w:rsid w:val="0093675B"/>
    <w:rsid w:val="009371BE"/>
    <w:rsid w:val="0094360D"/>
    <w:rsid w:val="00943A27"/>
    <w:rsid w:val="00945403"/>
    <w:rsid w:val="009459C7"/>
    <w:rsid w:val="00951CDA"/>
    <w:rsid w:val="00951F60"/>
    <w:rsid w:val="00952205"/>
    <w:rsid w:val="009522D3"/>
    <w:rsid w:val="00952BF4"/>
    <w:rsid w:val="0095328D"/>
    <w:rsid w:val="00953A5C"/>
    <w:rsid w:val="00954724"/>
    <w:rsid w:val="0095557E"/>
    <w:rsid w:val="00955940"/>
    <w:rsid w:val="009561FC"/>
    <w:rsid w:val="00957063"/>
    <w:rsid w:val="009579CB"/>
    <w:rsid w:val="00961595"/>
    <w:rsid w:val="009648B6"/>
    <w:rsid w:val="009653C2"/>
    <w:rsid w:val="00966389"/>
    <w:rsid w:val="00966DE3"/>
    <w:rsid w:val="0097101C"/>
    <w:rsid w:val="00971245"/>
    <w:rsid w:val="009713B4"/>
    <w:rsid w:val="00971961"/>
    <w:rsid w:val="00972846"/>
    <w:rsid w:val="009734DD"/>
    <w:rsid w:val="00973A65"/>
    <w:rsid w:val="00973CB9"/>
    <w:rsid w:val="00973F90"/>
    <w:rsid w:val="00982382"/>
    <w:rsid w:val="0098281A"/>
    <w:rsid w:val="00982EF7"/>
    <w:rsid w:val="009847CA"/>
    <w:rsid w:val="00986090"/>
    <w:rsid w:val="00986752"/>
    <w:rsid w:val="009869E1"/>
    <w:rsid w:val="00987360"/>
    <w:rsid w:val="009911AA"/>
    <w:rsid w:val="009915B7"/>
    <w:rsid w:val="00991CD1"/>
    <w:rsid w:val="009938E1"/>
    <w:rsid w:val="00994A66"/>
    <w:rsid w:val="00995710"/>
    <w:rsid w:val="00996CF6"/>
    <w:rsid w:val="009A0099"/>
    <w:rsid w:val="009A3958"/>
    <w:rsid w:val="009A4A70"/>
    <w:rsid w:val="009A69EB"/>
    <w:rsid w:val="009B4A66"/>
    <w:rsid w:val="009B4DC2"/>
    <w:rsid w:val="009B5892"/>
    <w:rsid w:val="009B606E"/>
    <w:rsid w:val="009B6C22"/>
    <w:rsid w:val="009B6D8A"/>
    <w:rsid w:val="009B7EE6"/>
    <w:rsid w:val="009C035B"/>
    <w:rsid w:val="009C1537"/>
    <w:rsid w:val="009C1C15"/>
    <w:rsid w:val="009C47B2"/>
    <w:rsid w:val="009C55F9"/>
    <w:rsid w:val="009C59FB"/>
    <w:rsid w:val="009D00C1"/>
    <w:rsid w:val="009D1A01"/>
    <w:rsid w:val="009D595B"/>
    <w:rsid w:val="009D7394"/>
    <w:rsid w:val="009D78C2"/>
    <w:rsid w:val="009E01B5"/>
    <w:rsid w:val="009E0B0F"/>
    <w:rsid w:val="009E2BBD"/>
    <w:rsid w:val="009E3151"/>
    <w:rsid w:val="009E369B"/>
    <w:rsid w:val="009E38C2"/>
    <w:rsid w:val="009E3E60"/>
    <w:rsid w:val="009E3E9F"/>
    <w:rsid w:val="009F02D2"/>
    <w:rsid w:val="009F26AE"/>
    <w:rsid w:val="009F2B36"/>
    <w:rsid w:val="009F2D3A"/>
    <w:rsid w:val="009F4F1A"/>
    <w:rsid w:val="009F5475"/>
    <w:rsid w:val="009F7F64"/>
    <w:rsid w:val="00A00F65"/>
    <w:rsid w:val="00A01A2D"/>
    <w:rsid w:val="00A01A5B"/>
    <w:rsid w:val="00A01DBE"/>
    <w:rsid w:val="00A0222A"/>
    <w:rsid w:val="00A04269"/>
    <w:rsid w:val="00A04AB7"/>
    <w:rsid w:val="00A114FF"/>
    <w:rsid w:val="00A12993"/>
    <w:rsid w:val="00A12CDA"/>
    <w:rsid w:val="00A156B3"/>
    <w:rsid w:val="00A1658F"/>
    <w:rsid w:val="00A16C04"/>
    <w:rsid w:val="00A17A43"/>
    <w:rsid w:val="00A17FC1"/>
    <w:rsid w:val="00A205EB"/>
    <w:rsid w:val="00A221F1"/>
    <w:rsid w:val="00A2383B"/>
    <w:rsid w:val="00A248D1"/>
    <w:rsid w:val="00A2501E"/>
    <w:rsid w:val="00A26450"/>
    <w:rsid w:val="00A26929"/>
    <w:rsid w:val="00A276BF"/>
    <w:rsid w:val="00A308F3"/>
    <w:rsid w:val="00A31567"/>
    <w:rsid w:val="00A33CB9"/>
    <w:rsid w:val="00A3511D"/>
    <w:rsid w:val="00A352E9"/>
    <w:rsid w:val="00A36122"/>
    <w:rsid w:val="00A37C3B"/>
    <w:rsid w:val="00A41D47"/>
    <w:rsid w:val="00A422BD"/>
    <w:rsid w:val="00A44215"/>
    <w:rsid w:val="00A44C3D"/>
    <w:rsid w:val="00A44C41"/>
    <w:rsid w:val="00A45366"/>
    <w:rsid w:val="00A466A7"/>
    <w:rsid w:val="00A50102"/>
    <w:rsid w:val="00A51732"/>
    <w:rsid w:val="00A53EBC"/>
    <w:rsid w:val="00A55186"/>
    <w:rsid w:val="00A55FE4"/>
    <w:rsid w:val="00A5614D"/>
    <w:rsid w:val="00A56164"/>
    <w:rsid w:val="00A567E4"/>
    <w:rsid w:val="00A60474"/>
    <w:rsid w:val="00A62D9F"/>
    <w:rsid w:val="00A63917"/>
    <w:rsid w:val="00A64F2C"/>
    <w:rsid w:val="00A674AB"/>
    <w:rsid w:val="00A734CB"/>
    <w:rsid w:val="00A735A4"/>
    <w:rsid w:val="00A73BE4"/>
    <w:rsid w:val="00A77172"/>
    <w:rsid w:val="00A8131C"/>
    <w:rsid w:val="00A81F4F"/>
    <w:rsid w:val="00A820BF"/>
    <w:rsid w:val="00A854EA"/>
    <w:rsid w:val="00A86570"/>
    <w:rsid w:val="00A867CC"/>
    <w:rsid w:val="00A904B9"/>
    <w:rsid w:val="00A90E01"/>
    <w:rsid w:val="00A910C1"/>
    <w:rsid w:val="00A91853"/>
    <w:rsid w:val="00A91918"/>
    <w:rsid w:val="00A93752"/>
    <w:rsid w:val="00A93D2B"/>
    <w:rsid w:val="00A94D74"/>
    <w:rsid w:val="00AA1610"/>
    <w:rsid w:val="00AA25E6"/>
    <w:rsid w:val="00AA54C2"/>
    <w:rsid w:val="00AA56DE"/>
    <w:rsid w:val="00AA5905"/>
    <w:rsid w:val="00AA5C0D"/>
    <w:rsid w:val="00AA5FBC"/>
    <w:rsid w:val="00AB0DE2"/>
    <w:rsid w:val="00AB0F1A"/>
    <w:rsid w:val="00AB1630"/>
    <w:rsid w:val="00AB3A97"/>
    <w:rsid w:val="00AB4221"/>
    <w:rsid w:val="00AB4F0A"/>
    <w:rsid w:val="00AB5286"/>
    <w:rsid w:val="00AC09BC"/>
    <w:rsid w:val="00AC1871"/>
    <w:rsid w:val="00AC2D6B"/>
    <w:rsid w:val="00AC4BB7"/>
    <w:rsid w:val="00AC7A0D"/>
    <w:rsid w:val="00AC7EA9"/>
    <w:rsid w:val="00AD0491"/>
    <w:rsid w:val="00AD0D93"/>
    <w:rsid w:val="00AD1E6D"/>
    <w:rsid w:val="00AD27A6"/>
    <w:rsid w:val="00AD3469"/>
    <w:rsid w:val="00AD4280"/>
    <w:rsid w:val="00AD671B"/>
    <w:rsid w:val="00AD698D"/>
    <w:rsid w:val="00AD69E1"/>
    <w:rsid w:val="00AD7C5B"/>
    <w:rsid w:val="00AE0026"/>
    <w:rsid w:val="00AE0AC4"/>
    <w:rsid w:val="00AE0D86"/>
    <w:rsid w:val="00AE16B3"/>
    <w:rsid w:val="00AE2558"/>
    <w:rsid w:val="00AE26B0"/>
    <w:rsid w:val="00AE2971"/>
    <w:rsid w:val="00AE3A8D"/>
    <w:rsid w:val="00AE45CC"/>
    <w:rsid w:val="00AE4625"/>
    <w:rsid w:val="00AE7044"/>
    <w:rsid w:val="00AE739F"/>
    <w:rsid w:val="00AE7850"/>
    <w:rsid w:val="00AF06CA"/>
    <w:rsid w:val="00AF28CD"/>
    <w:rsid w:val="00AF560F"/>
    <w:rsid w:val="00AF5A0D"/>
    <w:rsid w:val="00AF6999"/>
    <w:rsid w:val="00AF6C14"/>
    <w:rsid w:val="00AF704E"/>
    <w:rsid w:val="00AF7A62"/>
    <w:rsid w:val="00B009EF"/>
    <w:rsid w:val="00B0113B"/>
    <w:rsid w:val="00B012CD"/>
    <w:rsid w:val="00B01488"/>
    <w:rsid w:val="00B014E4"/>
    <w:rsid w:val="00B03A94"/>
    <w:rsid w:val="00B113C8"/>
    <w:rsid w:val="00B11712"/>
    <w:rsid w:val="00B11987"/>
    <w:rsid w:val="00B11CE9"/>
    <w:rsid w:val="00B145C6"/>
    <w:rsid w:val="00B16B87"/>
    <w:rsid w:val="00B22412"/>
    <w:rsid w:val="00B231BA"/>
    <w:rsid w:val="00B250E6"/>
    <w:rsid w:val="00B252EF"/>
    <w:rsid w:val="00B25EBA"/>
    <w:rsid w:val="00B26750"/>
    <w:rsid w:val="00B27FE5"/>
    <w:rsid w:val="00B3044E"/>
    <w:rsid w:val="00B32201"/>
    <w:rsid w:val="00B32CEA"/>
    <w:rsid w:val="00B337B1"/>
    <w:rsid w:val="00B33D6D"/>
    <w:rsid w:val="00B34C55"/>
    <w:rsid w:val="00B34DAC"/>
    <w:rsid w:val="00B40E9F"/>
    <w:rsid w:val="00B43D6B"/>
    <w:rsid w:val="00B447B1"/>
    <w:rsid w:val="00B449A5"/>
    <w:rsid w:val="00B4559F"/>
    <w:rsid w:val="00B45AD2"/>
    <w:rsid w:val="00B473AC"/>
    <w:rsid w:val="00B5284C"/>
    <w:rsid w:val="00B54B62"/>
    <w:rsid w:val="00B563DF"/>
    <w:rsid w:val="00B564CD"/>
    <w:rsid w:val="00B57301"/>
    <w:rsid w:val="00B62115"/>
    <w:rsid w:val="00B62451"/>
    <w:rsid w:val="00B63546"/>
    <w:rsid w:val="00B6796D"/>
    <w:rsid w:val="00B67A9E"/>
    <w:rsid w:val="00B70B38"/>
    <w:rsid w:val="00B714C7"/>
    <w:rsid w:val="00B72D64"/>
    <w:rsid w:val="00B7406E"/>
    <w:rsid w:val="00B74F10"/>
    <w:rsid w:val="00B76598"/>
    <w:rsid w:val="00B77982"/>
    <w:rsid w:val="00B80F01"/>
    <w:rsid w:val="00B81722"/>
    <w:rsid w:val="00B828DA"/>
    <w:rsid w:val="00B82E6F"/>
    <w:rsid w:val="00B83278"/>
    <w:rsid w:val="00B83845"/>
    <w:rsid w:val="00B84FD4"/>
    <w:rsid w:val="00B90193"/>
    <w:rsid w:val="00B90586"/>
    <w:rsid w:val="00B91E58"/>
    <w:rsid w:val="00B92DE2"/>
    <w:rsid w:val="00B9384C"/>
    <w:rsid w:val="00B939C3"/>
    <w:rsid w:val="00B93C8F"/>
    <w:rsid w:val="00B94414"/>
    <w:rsid w:val="00B94864"/>
    <w:rsid w:val="00B9528B"/>
    <w:rsid w:val="00B97CCB"/>
    <w:rsid w:val="00BA0E38"/>
    <w:rsid w:val="00BA0EC4"/>
    <w:rsid w:val="00BA12DF"/>
    <w:rsid w:val="00BA1366"/>
    <w:rsid w:val="00BA1A1E"/>
    <w:rsid w:val="00BA2198"/>
    <w:rsid w:val="00BA277D"/>
    <w:rsid w:val="00BA4196"/>
    <w:rsid w:val="00BA5270"/>
    <w:rsid w:val="00BA66F7"/>
    <w:rsid w:val="00BA7F4F"/>
    <w:rsid w:val="00BB0180"/>
    <w:rsid w:val="00BB05A4"/>
    <w:rsid w:val="00BB1628"/>
    <w:rsid w:val="00BB2443"/>
    <w:rsid w:val="00BB38D6"/>
    <w:rsid w:val="00BB3F9A"/>
    <w:rsid w:val="00BB433C"/>
    <w:rsid w:val="00BB4D6D"/>
    <w:rsid w:val="00BB7D43"/>
    <w:rsid w:val="00BC0950"/>
    <w:rsid w:val="00BC0C3C"/>
    <w:rsid w:val="00BC13A4"/>
    <w:rsid w:val="00BC1570"/>
    <w:rsid w:val="00BC1745"/>
    <w:rsid w:val="00BC18CD"/>
    <w:rsid w:val="00BC2607"/>
    <w:rsid w:val="00BC3821"/>
    <w:rsid w:val="00BC39FE"/>
    <w:rsid w:val="00BC5B93"/>
    <w:rsid w:val="00BC63FC"/>
    <w:rsid w:val="00BD224C"/>
    <w:rsid w:val="00BD23C2"/>
    <w:rsid w:val="00BD377D"/>
    <w:rsid w:val="00BD3C53"/>
    <w:rsid w:val="00BD4144"/>
    <w:rsid w:val="00BD4E1F"/>
    <w:rsid w:val="00BD5818"/>
    <w:rsid w:val="00BD5CCE"/>
    <w:rsid w:val="00BD75CD"/>
    <w:rsid w:val="00BD7E70"/>
    <w:rsid w:val="00BE0655"/>
    <w:rsid w:val="00BE1004"/>
    <w:rsid w:val="00BE1DEB"/>
    <w:rsid w:val="00BE2E94"/>
    <w:rsid w:val="00BE36FE"/>
    <w:rsid w:val="00BE4090"/>
    <w:rsid w:val="00BE5210"/>
    <w:rsid w:val="00BE60A9"/>
    <w:rsid w:val="00BF02C9"/>
    <w:rsid w:val="00BF298C"/>
    <w:rsid w:val="00BF52DF"/>
    <w:rsid w:val="00BF597A"/>
    <w:rsid w:val="00BF5BE8"/>
    <w:rsid w:val="00BF6058"/>
    <w:rsid w:val="00BF693E"/>
    <w:rsid w:val="00BF6BEA"/>
    <w:rsid w:val="00BF793F"/>
    <w:rsid w:val="00C02945"/>
    <w:rsid w:val="00C0503B"/>
    <w:rsid w:val="00C05280"/>
    <w:rsid w:val="00C1015F"/>
    <w:rsid w:val="00C10B53"/>
    <w:rsid w:val="00C138DF"/>
    <w:rsid w:val="00C143CC"/>
    <w:rsid w:val="00C148E5"/>
    <w:rsid w:val="00C230FC"/>
    <w:rsid w:val="00C23C7F"/>
    <w:rsid w:val="00C253E2"/>
    <w:rsid w:val="00C258C4"/>
    <w:rsid w:val="00C258DE"/>
    <w:rsid w:val="00C258F1"/>
    <w:rsid w:val="00C26C3A"/>
    <w:rsid w:val="00C30113"/>
    <w:rsid w:val="00C34541"/>
    <w:rsid w:val="00C351C1"/>
    <w:rsid w:val="00C364CB"/>
    <w:rsid w:val="00C36595"/>
    <w:rsid w:val="00C37262"/>
    <w:rsid w:val="00C37745"/>
    <w:rsid w:val="00C40A77"/>
    <w:rsid w:val="00C40F65"/>
    <w:rsid w:val="00C40FA6"/>
    <w:rsid w:val="00C418A5"/>
    <w:rsid w:val="00C420F8"/>
    <w:rsid w:val="00C422A1"/>
    <w:rsid w:val="00C4259B"/>
    <w:rsid w:val="00C43065"/>
    <w:rsid w:val="00C43764"/>
    <w:rsid w:val="00C44335"/>
    <w:rsid w:val="00C450FD"/>
    <w:rsid w:val="00C46279"/>
    <w:rsid w:val="00C470CE"/>
    <w:rsid w:val="00C50E90"/>
    <w:rsid w:val="00C52268"/>
    <w:rsid w:val="00C53ABD"/>
    <w:rsid w:val="00C54835"/>
    <w:rsid w:val="00C54E72"/>
    <w:rsid w:val="00C55251"/>
    <w:rsid w:val="00C60578"/>
    <w:rsid w:val="00C60FEA"/>
    <w:rsid w:val="00C61510"/>
    <w:rsid w:val="00C61C99"/>
    <w:rsid w:val="00C636F8"/>
    <w:rsid w:val="00C651F2"/>
    <w:rsid w:val="00C66A05"/>
    <w:rsid w:val="00C66A6F"/>
    <w:rsid w:val="00C671E2"/>
    <w:rsid w:val="00C67963"/>
    <w:rsid w:val="00C67D44"/>
    <w:rsid w:val="00C67F10"/>
    <w:rsid w:val="00C70070"/>
    <w:rsid w:val="00C70207"/>
    <w:rsid w:val="00C7149D"/>
    <w:rsid w:val="00C748E3"/>
    <w:rsid w:val="00C755A6"/>
    <w:rsid w:val="00C81031"/>
    <w:rsid w:val="00C81781"/>
    <w:rsid w:val="00C824ED"/>
    <w:rsid w:val="00C82540"/>
    <w:rsid w:val="00C83DA0"/>
    <w:rsid w:val="00C841DF"/>
    <w:rsid w:val="00C84CE0"/>
    <w:rsid w:val="00C874D0"/>
    <w:rsid w:val="00C8766C"/>
    <w:rsid w:val="00C90F3C"/>
    <w:rsid w:val="00C91115"/>
    <w:rsid w:val="00C9299D"/>
    <w:rsid w:val="00C92B2D"/>
    <w:rsid w:val="00C95B2F"/>
    <w:rsid w:val="00C963D9"/>
    <w:rsid w:val="00C96786"/>
    <w:rsid w:val="00C9690D"/>
    <w:rsid w:val="00C97426"/>
    <w:rsid w:val="00C977C2"/>
    <w:rsid w:val="00C978C7"/>
    <w:rsid w:val="00CA07CE"/>
    <w:rsid w:val="00CA3003"/>
    <w:rsid w:val="00CA35CC"/>
    <w:rsid w:val="00CA476A"/>
    <w:rsid w:val="00CA479B"/>
    <w:rsid w:val="00CA6080"/>
    <w:rsid w:val="00CA7EBD"/>
    <w:rsid w:val="00CB0A5E"/>
    <w:rsid w:val="00CB0B33"/>
    <w:rsid w:val="00CB1C44"/>
    <w:rsid w:val="00CB3FA2"/>
    <w:rsid w:val="00CB45C8"/>
    <w:rsid w:val="00CB4C6E"/>
    <w:rsid w:val="00CB77FF"/>
    <w:rsid w:val="00CC1612"/>
    <w:rsid w:val="00CC1D1C"/>
    <w:rsid w:val="00CC1EC5"/>
    <w:rsid w:val="00CC1FB7"/>
    <w:rsid w:val="00CC2C46"/>
    <w:rsid w:val="00CC2DC2"/>
    <w:rsid w:val="00CD0005"/>
    <w:rsid w:val="00CD0341"/>
    <w:rsid w:val="00CD3CDD"/>
    <w:rsid w:val="00CD6469"/>
    <w:rsid w:val="00CD6686"/>
    <w:rsid w:val="00CE2AB1"/>
    <w:rsid w:val="00CE4301"/>
    <w:rsid w:val="00CE4313"/>
    <w:rsid w:val="00CE5CEA"/>
    <w:rsid w:val="00CE67C0"/>
    <w:rsid w:val="00CE788D"/>
    <w:rsid w:val="00CF0BE3"/>
    <w:rsid w:val="00CF2E2A"/>
    <w:rsid w:val="00CF3474"/>
    <w:rsid w:val="00D0404C"/>
    <w:rsid w:val="00D04FB1"/>
    <w:rsid w:val="00D05103"/>
    <w:rsid w:val="00D061D0"/>
    <w:rsid w:val="00D06DA4"/>
    <w:rsid w:val="00D0752A"/>
    <w:rsid w:val="00D10BFF"/>
    <w:rsid w:val="00D17029"/>
    <w:rsid w:val="00D2063B"/>
    <w:rsid w:val="00D2098E"/>
    <w:rsid w:val="00D21425"/>
    <w:rsid w:val="00D22811"/>
    <w:rsid w:val="00D22E5C"/>
    <w:rsid w:val="00D231DE"/>
    <w:rsid w:val="00D26030"/>
    <w:rsid w:val="00D307FA"/>
    <w:rsid w:val="00D32D32"/>
    <w:rsid w:val="00D343F0"/>
    <w:rsid w:val="00D348A8"/>
    <w:rsid w:val="00D364A0"/>
    <w:rsid w:val="00D36703"/>
    <w:rsid w:val="00D37973"/>
    <w:rsid w:val="00D37E16"/>
    <w:rsid w:val="00D40704"/>
    <w:rsid w:val="00D41113"/>
    <w:rsid w:val="00D412B8"/>
    <w:rsid w:val="00D41E9B"/>
    <w:rsid w:val="00D42C78"/>
    <w:rsid w:val="00D442AB"/>
    <w:rsid w:val="00D44E74"/>
    <w:rsid w:val="00D45413"/>
    <w:rsid w:val="00D45658"/>
    <w:rsid w:val="00D46F0C"/>
    <w:rsid w:val="00D508DE"/>
    <w:rsid w:val="00D519CB"/>
    <w:rsid w:val="00D51C80"/>
    <w:rsid w:val="00D54217"/>
    <w:rsid w:val="00D544A2"/>
    <w:rsid w:val="00D54C7B"/>
    <w:rsid w:val="00D552C5"/>
    <w:rsid w:val="00D57F90"/>
    <w:rsid w:val="00D60815"/>
    <w:rsid w:val="00D60A85"/>
    <w:rsid w:val="00D61185"/>
    <w:rsid w:val="00D61CE2"/>
    <w:rsid w:val="00D62145"/>
    <w:rsid w:val="00D625CC"/>
    <w:rsid w:val="00D66851"/>
    <w:rsid w:val="00D66980"/>
    <w:rsid w:val="00D66C94"/>
    <w:rsid w:val="00D66D66"/>
    <w:rsid w:val="00D66DDB"/>
    <w:rsid w:val="00D674F8"/>
    <w:rsid w:val="00D72324"/>
    <w:rsid w:val="00D724B1"/>
    <w:rsid w:val="00D75615"/>
    <w:rsid w:val="00D75EFE"/>
    <w:rsid w:val="00D76AC4"/>
    <w:rsid w:val="00D80391"/>
    <w:rsid w:val="00D80433"/>
    <w:rsid w:val="00D80841"/>
    <w:rsid w:val="00D81391"/>
    <w:rsid w:val="00D8229B"/>
    <w:rsid w:val="00D83D90"/>
    <w:rsid w:val="00D84A83"/>
    <w:rsid w:val="00D85951"/>
    <w:rsid w:val="00D870F9"/>
    <w:rsid w:val="00D90C60"/>
    <w:rsid w:val="00D90F71"/>
    <w:rsid w:val="00D93AC3"/>
    <w:rsid w:val="00D93B01"/>
    <w:rsid w:val="00D942E4"/>
    <w:rsid w:val="00D9580C"/>
    <w:rsid w:val="00DA02E6"/>
    <w:rsid w:val="00DA135B"/>
    <w:rsid w:val="00DA292C"/>
    <w:rsid w:val="00DA328B"/>
    <w:rsid w:val="00DA3D71"/>
    <w:rsid w:val="00DA3E25"/>
    <w:rsid w:val="00DA48F0"/>
    <w:rsid w:val="00DA569B"/>
    <w:rsid w:val="00DB212D"/>
    <w:rsid w:val="00DB2443"/>
    <w:rsid w:val="00DB32A3"/>
    <w:rsid w:val="00DB3CA8"/>
    <w:rsid w:val="00DB496E"/>
    <w:rsid w:val="00DB4CB9"/>
    <w:rsid w:val="00DB56A0"/>
    <w:rsid w:val="00DB5EBA"/>
    <w:rsid w:val="00DB7694"/>
    <w:rsid w:val="00DC037F"/>
    <w:rsid w:val="00DC051D"/>
    <w:rsid w:val="00DC252C"/>
    <w:rsid w:val="00DC3CA1"/>
    <w:rsid w:val="00DC54B1"/>
    <w:rsid w:val="00DC5869"/>
    <w:rsid w:val="00DC5C60"/>
    <w:rsid w:val="00DD0F4C"/>
    <w:rsid w:val="00DD136C"/>
    <w:rsid w:val="00DD1DC2"/>
    <w:rsid w:val="00DD4A5D"/>
    <w:rsid w:val="00DD648C"/>
    <w:rsid w:val="00DD7450"/>
    <w:rsid w:val="00DD7714"/>
    <w:rsid w:val="00DE0665"/>
    <w:rsid w:val="00DE0A5F"/>
    <w:rsid w:val="00DE0CC9"/>
    <w:rsid w:val="00DE0ED4"/>
    <w:rsid w:val="00DE2589"/>
    <w:rsid w:val="00DE293A"/>
    <w:rsid w:val="00DE335B"/>
    <w:rsid w:val="00DE41A4"/>
    <w:rsid w:val="00DE69B5"/>
    <w:rsid w:val="00DF0A5E"/>
    <w:rsid w:val="00DF1F11"/>
    <w:rsid w:val="00DF21EF"/>
    <w:rsid w:val="00DF419D"/>
    <w:rsid w:val="00DF4AD5"/>
    <w:rsid w:val="00DF4B9B"/>
    <w:rsid w:val="00DF4C08"/>
    <w:rsid w:val="00DF54A8"/>
    <w:rsid w:val="00DF5792"/>
    <w:rsid w:val="00DF6894"/>
    <w:rsid w:val="00DF732E"/>
    <w:rsid w:val="00E00036"/>
    <w:rsid w:val="00E0103B"/>
    <w:rsid w:val="00E0239E"/>
    <w:rsid w:val="00E02DB5"/>
    <w:rsid w:val="00E02F95"/>
    <w:rsid w:val="00E03EAE"/>
    <w:rsid w:val="00E043FD"/>
    <w:rsid w:val="00E047AC"/>
    <w:rsid w:val="00E06854"/>
    <w:rsid w:val="00E11D2C"/>
    <w:rsid w:val="00E11FC3"/>
    <w:rsid w:val="00E12377"/>
    <w:rsid w:val="00E1293A"/>
    <w:rsid w:val="00E12E94"/>
    <w:rsid w:val="00E1488B"/>
    <w:rsid w:val="00E14C65"/>
    <w:rsid w:val="00E15723"/>
    <w:rsid w:val="00E15982"/>
    <w:rsid w:val="00E16461"/>
    <w:rsid w:val="00E167D7"/>
    <w:rsid w:val="00E169B3"/>
    <w:rsid w:val="00E16A92"/>
    <w:rsid w:val="00E20CFA"/>
    <w:rsid w:val="00E232FD"/>
    <w:rsid w:val="00E238B3"/>
    <w:rsid w:val="00E249B9"/>
    <w:rsid w:val="00E24CDD"/>
    <w:rsid w:val="00E25239"/>
    <w:rsid w:val="00E2552E"/>
    <w:rsid w:val="00E25FFF"/>
    <w:rsid w:val="00E26550"/>
    <w:rsid w:val="00E26CDE"/>
    <w:rsid w:val="00E270AB"/>
    <w:rsid w:val="00E27886"/>
    <w:rsid w:val="00E30148"/>
    <w:rsid w:val="00E310B5"/>
    <w:rsid w:val="00E321AF"/>
    <w:rsid w:val="00E33A81"/>
    <w:rsid w:val="00E347B1"/>
    <w:rsid w:val="00E37773"/>
    <w:rsid w:val="00E3796F"/>
    <w:rsid w:val="00E4091A"/>
    <w:rsid w:val="00E41813"/>
    <w:rsid w:val="00E43C65"/>
    <w:rsid w:val="00E4444A"/>
    <w:rsid w:val="00E44F78"/>
    <w:rsid w:val="00E451F7"/>
    <w:rsid w:val="00E4577C"/>
    <w:rsid w:val="00E47580"/>
    <w:rsid w:val="00E4764C"/>
    <w:rsid w:val="00E47716"/>
    <w:rsid w:val="00E526CD"/>
    <w:rsid w:val="00E52AB0"/>
    <w:rsid w:val="00E53B0A"/>
    <w:rsid w:val="00E541F2"/>
    <w:rsid w:val="00E54B45"/>
    <w:rsid w:val="00E573C2"/>
    <w:rsid w:val="00E57BCC"/>
    <w:rsid w:val="00E627D5"/>
    <w:rsid w:val="00E62B92"/>
    <w:rsid w:val="00E63FA4"/>
    <w:rsid w:val="00E644CF"/>
    <w:rsid w:val="00E6466C"/>
    <w:rsid w:val="00E64E68"/>
    <w:rsid w:val="00E67B47"/>
    <w:rsid w:val="00E714C8"/>
    <w:rsid w:val="00E71D88"/>
    <w:rsid w:val="00E74707"/>
    <w:rsid w:val="00E76401"/>
    <w:rsid w:val="00E76B74"/>
    <w:rsid w:val="00E76F24"/>
    <w:rsid w:val="00E80D14"/>
    <w:rsid w:val="00E81E20"/>
    <w:rsid w:val="00E82E63"/>
    <w:rsid w:val="00E83650"/>
    <w:rsid w:val="00E8410B"/>
    <w:rsid w:val="00E84BE2"/>
    <w:rsid w:val="00E8588F"/>
    <w:rsid w:val="00E87FC0"/>
    <w:rsid w:val="00E90EA4"/>
    <w:rsid w:val="00E912ED"/>
    <w:rsid w:val="00E91444"/>
    <w:rsid w:val="00E9204A"/>
    <w:rsid w:val="00E925D7"/>
    <w:rsid w:val="00E9268D"/>
    <w:rsid w:val="00E93600"/>
    <w:rsid w:val="00E93B93"/>
    <w:rsid w:val="00E93EDE"/>
    <w:rsid w:val="00E945D8"/>
    <w:rsid w:val="00E95055"/>
    <w:rsid w:val="00E95CE4"/>
    <w:rsid w:val="00E96E5D"/>
    <w:rsid w:val="00E9733F"/>
    <w:rsid w:val="00E97AD6"/>
    <w:rsid w:val="00EA0F92"/>
    <w:rsid w:val="00EA1026"/>
    <w:rsid w:val="00EA185C"/>
    <w:rsid w:val="00EA2183"/>
    <w:rsid w:val="00EA2481"/>
    <w:rsid w:val="00EA3A83"/>
    <w:rsid w:val="00EA3E51"/>
    <w:rsid w:val="00EA566B"/>
    <w:rsid w:val="00EB12BF"/>
    <w:rsid w:val="00EB2682"/>
    <w:rsid w:val="00EB2CCB"/>
    <w:rsid w:val="00EB62E3"/>
    <w:rsid w:val="00EC08D2"/>
    <w:rsid w:val="00EC13BF"/>
    <w:rsid w:val="00EC1506"/>
    <w:rsid w:val="00EC166E"/>
    <w:rsid w:val="00EC2D55"/>
    <w:rsid w:val="00EC3EE0"/>
    <w:rsid w:val="00ED0821"/>
    <w:rsid w:val="00ED0CBC"/>
    <w:rsid w:val="00ED1DBC"/>
    <w:rsid w:val="00ED21B6"/>
    <w:rsid w:val="00ED246D"/>
    <w:rsid w:val="00ED3728"/>
    <w:rsid w:val="00ED6F69"/>
    <w:rsid w:val="00ED7246"/>
    <w:rsid w:val="00ED7A35"/>
    <w:rsid w:val="00EE1E2D"/>
    <w:rsid w:val="00EE2E45"/>
    <w:rsid w:val="00EE40AD"/>
    <w:rsid w:val="00EE4290"/>
    <w:rsid w:val="00EE46D1"/>
    <w:rsid w:val="00EE4822"/>
    <w:rsid w:val="00EE54EB"/>
    <w:rsid w:val="00EE62C0"/>
    <w:rsid w:val="00EE743F"/>
    <w:rsid w:val="00EE7808"/>
    <w:rsid w:val="00EE7D8F"/>
    <w:rsid w:val="00EF0F7B"/>
    <w:rsid w:val="00EF130D"/>
    <w:rsid w:val="00EF1621"/>
    <w:rsid w:val="00EF2120"/>
    <w:rsid w:val="00EF27D6"/>
    <w:rsid w:val="00EF388A"/>
    <w:rsid w:val="00EF41D8"/>
    <w:rsid w:val="00EF4987"/>
    <w:rsid w:val="00EF53C0"/>
    <w:rsid w:val="00EF54CF"/>
    <w:rsid w:val="00EF733D"/>
    <w:rsid w:val="00F00164"/>
    <w:rsid w:val="00F009E4"/>
    <w:rsid w:val="00F00EBD"/>
    <w:rsid w:val="00F02471"/>
    <w:rsid w:val="00F0329D"/>
    <w:rsid w:val="00F03AEE"/>
    <w:rsid w:val="00F04E61"/>
    <w:rsid w:val="00F04E9C"/>
    <w:rsid w:val="00F069E8"/>
    <w:rsid w:val="00F10E1C"/>
    <w:rsid w:val="00F11E3B"/>
    <w:rsid w:val="00F129BD"/>
    <w:rsid w:val="00F14528"/>
    <w:rsid w:val="00F148B9"/>
    <w:rsid w:val="00F15FE3"/>
    <w:rsid w:val="00F16085"/>
    <w:rsid w:val="00F1620A"/>
    <w:rsid w:val="00F17023"/>
    <w:rsid w:val="00F172BE"/>
    <w:rsid w:val="00F20F15"/>
    <w:rsid w:val="00F21D58"/>
    <w:rsid w:val="00F248B1"/>
    <w:rsid w:val="00F24CF7"/>
    <w:rsid w:val="00F24EC4"/>
    <w:rsid w:val="00F25534"/>
    <w:rsid w:val="00F26834"/>
    <w:rsid w:val="00F269B7"/>
    <w:rsid w:val="00F279DE"/>
    <w:rsid w:val="00F3014B"/>
    <w:rsid w:val="00F3067F"/>
    <w:rsid w:val="00F3089E"/>
    <w:rsid w:val="00F312E1"/>
    <w:rsid w:val="00F34CD4"/>
    <w:rsid w:val="00F3527F"/>
    <w:rsid w:val="00F4126F"/>
    <w:rsid w:val="00F41AE4"/>
    <w:rsid w:val="00F421C3"/>
    <w:rsid w:val="00F422C1"/>
    <w:rsid w:val="00F423B6"/>
    <w:rsid w:val="00F426F2"/>
    <w:rsid w:val="00F42EFD"/>
    <w:rsid w:val="00F43804"/>
    <w:rsid w:val="00F43CCD"/>
    <w:rsid w:val="00F44181"/>
    <w:rsid w:val="00F443C7"/>
    <w:rsid w:val="00F44E26"/>
    <w:rsid w:val="00F452BD"/>
    <w:rsid w:val="00F46B77"/>
    <w:rsid w:val="00F4777B"/>
    <w:rsid w:val="00F47A7D"/>
    <w:rsid w:val="00F50530"/>
    <w:rsid w:val="00F5175A"/>
    <w:rsid w:val="00F52BBF"/>
    <w:rsid w:val="00F5433A"/>
    <w:rsid w:val="00F544DF"/>
    <w:rsid w:val="00F56341"/>
    <w:rsid w:val="00F6095E"/>
    <w:rsid w:val="00F616DA"/>
    <w:rsid w:val="00F61976"/>
    <w:rsid w:val="00F65843"/>
    <w:rsid w:val="00F65ABD"/>
    <w:rsid w:val="00F66145"/>
    <w:rsid w:val="00F66740"/>
    <w:rsid w:val="00F670C8"/>
    <w:rsid w:val="00F67D9D"/>
    <w:rsid w:val="00F70B43"/>
    <w:rsid w:val="00F71573"/>
    <w:rsid w:val="00F7226B"/>
    <w:rsid w:val="00F72E6D"/>
    <w:rsid w:val="00F7437A"/>
    <w:rsid w:val="00F768C1"/>
    <w:rsid w:val="00F76BE7"/>
    <w:rsid w:val="00F77F5E"/>
    <w:rsid w:val="00F81D30"/>
    <w:rsid w:val="00F82260"/>
    <w:rsid w:val="00F83674"/>
    <w:rsid w:val="00F83677"/>
    <w:rsid w:val="00F8423A"/>
    <w:rsid w:val="00F844DC"/>
    <w:rsid w:val="00F8488C"/>
    <w:rsid w:val="00F84CA3"/>
    <w:rsid w:val="00F90E81"/>
    <w:rsid w:val="00F919F6"/>
    <w:rsid w:val="00F9319A"/>
    <w:rsid w:val="00F937CA"/>
    <w:rsid w:val="00F942F9"/>
    <w:rsid w:val="00F948B9"/>
    <w:rsid w:val="00F9497E"/>
    <w:rsid w:val="00F95BC9"/>
    <w:rsid w:val="00F966FC"/>
    <w:rsid w:val="00F96901"/>
    <w:rsid w:val="00FA0424"/>
    <w:rsid w:val="00FA04BC"/>
    <w:rsid w:val="00FA3AD1"/>
    <w:rsid w:val="00FA538D"/>
    <w:rsid w:val="00FA53AD"/>
    <w:rsid w:val="00FA5E11"/>
    <w:rsid w:val="00FA6688"/>
    <w:rsid w:val="00FA79B6"/>
    <w:rsid w:val="00FB1E76"/>
    <w:rsid w:val="00FB27E2"/>
    <w:rsid w:val="00FB41AA"/>
    <w:rsid w:val="00FB4C5C"/>
    <w:rsid w:val="00FB58B8"/>
    <w:rsid w:val="00FB6AB6"/>
    <w:rsid w:val="00FB76F4"/>
    <w:rsid w:val="00FB7991"/>
    <w:rsid w:val="00FC0B40"/>
    <w:rsid w:val="00FC1243"/>
    <w:rsid w:val="00FC24B1"/>
    <w:rsid w:val="00FC2FD6"/>
    <w:rsid w:val="00FC438C"/>
    <w:rsid w:val="00FC545D"/>
    <w:rsid w:val="00FC6A25"/>
    <w:rsid w:val="00FC6F25"/>
    <w:rsid w:val="00FC7C9A"/>
    <w:rsid w:val="00FD2210"/>
    <w:rsid w:val="00FD3549"/>
    <w:rsid w:val="00FD3D4B"/>
    <w:rsid w:val="00FD42C7"/>
    <w:rsid w:val="00FE3E35"/>
    <w:rsid w:val="00FE4D70"/>
    <w:rsid w:val="00FE77A7"/>
    <w:rsid w:val="00FF0569"/>
    <w:rsid w:val="00FF086A"/>
    <w:rsid w:val="00FF2BEC"/>
    <w:rsid w:val="00FF3719"/>
    <w:rsid w:val="00FF3A52"/>
    <w:rsid w:val="00FF6780"/>
    <w:rsid w:val="00FF7925"/>
    <w:rsid w:val="00FF7C4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2226C8"/>
  <w15:docId w15:val="{2A0935B2-3EA5-4E14-97F2-E513ABB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CA1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C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3C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24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37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376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764"/>
    <w:rPr>
      <w:rFonts w:ascii="Calibri" w:hAnsi="Calibri" w:cs="Times New Roman"/>
      <w:sz w:val="24"/>
      <w:szCs w:val="2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64"/>
    <w:rPr>
      <w:rFonts w:ascii="Calibri" w:hAnsi="Calibri" w:cs="Times New Roman"/>
      <w:b/>
      <w:bCs/>
      <w:sz w:val="20"/>
      <w:szCs w:val="20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64"/>
    <w:rPr>
      <w:rFonts w:ascii="Lucida Grande" w:hAnsi="Lucida Grande" w:cs="Times New Roman"/>
      <w:sz w:val="18"/>
      <w:szCs w:val="18"/>
      <w:lang w:eastAsia="de-AT"/>
    </w:rPr>
  </w:style>
  <w:style w:type="paragraph" w:styleId="Revision">
    <w:name w:val="Revision"/>
    <w:hidden/>
    <w:uiPriority w:val="99"/>
    <w:semiHidden/>
    <w:rsid w:val="00236E27"/>
    <w:pPr>
      <w:spacing w:after="0" w:line="240" w:lineRule="auto"/>
    </w:pPr>
    <w:rPr>
      <w:rFonts w:ascii="Calibri" w:hAnsi="Calibri" w:cs="Times New Roman"/>
      <w:lang w:eastAsia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663"/>
    <w:rPr>
      <w:rFonts w:ascii="Calibri" w:hAnsi="Calibri" w:cs="Times New Roman"/>
      <w:sz w:val="20"/>
      <w:szCs w:val="20"/>
      <w:lang w:eastAsia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83666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8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2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8F"/>
    <w:rPr>
      <w:rFonts w:ascii="Calibri" w:hAnsi="Calibri" w:cs="Times New Roman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0D52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8F"/>
    <w:rPr>
      <w:rFonts w:ascii="Calibri" w:hAnsi="Calibri" w:cs="Times New Roman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26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-explorer.app.ist.ac.a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rvice.re3data.org/sear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doar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herpa.ac.uk/romeo/index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herpa.ac.uk/romeo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776D-79FE-AE44-8291-0D4DA13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IST Austria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ALMANSA MARTIN</dc:creator>
  <cp:lastModifiedBy>Microsoft Office User</cp:lastModifiedBy>
  <cp:revision>3</cp:revision>
  <cp:lastPrinted>2016-10-13T10:12:00Z</cp:lastPrinted>
  <dcterms:created xsi:type="dcterms:W3CDTF">2019-04-11T07:08:00Z</dcterms:created>
  <dcterms:modified xsi:type="dcterms:W3CDTF">2019-04-11T07:55:00Z</dcterms:modified>
</cp:coreProperties>
</file>